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361"/>
        <w:gridCol w:w="4299"/>
      </w:tblGrid>
      <w:tr w:rsidR="00475376" w:rsidRPr="0017442D" w14:paraId="53535CCB" w14:textId="77777777" w:rsidTr="00475376">
        <w:tc>
          <w:tcPr>
            <w:tcW w:w="4361" w:type="dxa"/>
          </w:tcPr>
          <w:p w14:paraId="4631FE13" w14:textId="77777777" w:rsidR="00475376" w:rsidRDefault="00456F63" w:rsidP="00456F63">
            <w:pPr>
              <w:spacing w:before="0"/>
              <w:jc w:val="left"/>
              <w:rPr>
                <w:b/>
                <w:bCs/>
              </w:rPr>
            </w:pPr>
            <w:r>
              <w:rPr>
                <w:b/>
                <w:bCs/>
              </w:rPr>
              <w:t>FROM:</w:t>
            </w:r>
          </w:p>
          <w:p w14:paraId="3C053CD5" w14:textId="77777777" w:rsidR="00456F63" w:rsidRDefault="00456F63" w:rsidP="00456F63">
            <w:pPr>
              <w:spacing w:before="0"/>
              <w:jc w:val="left"/>
              <w:rPr>
                <w:b/>
                <w:bCs/>
              </w:rPr>
            </w:pPr>
            <w:r w:rsidRPr="00456F63">
              <w:rPr>
                <w:b/>
                <w:bCs/>
                <w:highlight w:val="lightGray"/>
              </w:rPr>
              <w:t>[name, surname / name]</w:t>
            </w:r>
          </w:p>
          <w:p w14:paraId="51259DB2" w14:textId="77777777" w:rsidR="00456F63" w:rsidRDefault="00456F63" w:rsidP="00456F63">
            <w:pPr>
              <w:spacing w:before="0"/>
              <w:jc w:val="left"/>
            </w:pPr>
            <w:r>
              <w:t xml:space="preserve">Registry code: </w:t>
            </w:r>
            <w:r w:rsidRPr="00456F63">
              <w:t>[</w:t>
            </w:r>
            <w:r w:rsidRPr="00456F63">
              <w:rPr>
                <w:highlight w:val="lightGray"/>
              </w:rPr>
              <w:t>__</w:t>
            </w:r>
            <w:r w:rsidRPr="00456F63">
              <w:t>]</w:t>
            </w:r>
          </w:p>
          <w:p w14:paraId="6B580FB8" w14:textId="77777777" w:rsidR="00456F63" w:rsidRDefault="00456F63" w:rsidP="00456F63">
            <w:pPr>
              <w:spacing w:before="0"/>
              <w:jc w:val="left"/>
            </w:pPr>
            <w:r>
              <w:t xml:space="preserve">Address: </w:t>
            </w:r>
            <w:r w:rsidRPr="00456F63">
              <w:t>[</w:t>
            </w:r>
            <w:r w:rsidRPr="00456F63">
              <w:rPr>
                <w:highlight w:val="lightGray"/>
              </w:rPr>
              <w:t>__</w:t>
            </w:r>
            <w:r w:rsidRPr="00456F63">
              <w:t>]</w:t>
            </w:r>
          </w:p>
          <w:p w14:paraId="49A7FC12" w14:textId="77777777" w:rsidR="00456F63" w:rsidRDefault="00456F63" w:rsidP="00456F63">
            <w:pPr>
              <w:spacing w:before="0"/>
              <w:jc w:val="left"/>
            </w:pPr>
            <w:r>
              <w:t xml:space="preserve">E-mail: </w:t>
            </w:r>
            <w:r w:rsidRPr="00456F63">
              <w:t>[</w:t>
            </w:r>
            <w:r w:rsidRPr="00456F63">
              <w:rPr>
                <w:highlight w:val="lightGray"/>
              </w:rPr>
              <w:t>__</w:t>
            </w:r>
            <w:r w:rsidRPr="00456F63">
              <w:t>]</w:t>
            </w:r>
          </w:p>
          <w:p w14:paraId="7C886CAD" w14:textId="23EB97BC" w:rsidR="00456F63" w:rsidRPr="00456F63" w:rsidRDefault="00456F63" w:rsidP="00456F63">
            <w:pPr>
              <w:spacing w:before="0"/>
              <w:jc w:val="left"/>
            </w:pPr>
            <w:r>
              <w:t>(the </w:t>
            </w:r>
            <w:r w:rsidR="004A3273">
              <w:rPr>
                <w:b/>
                <w:bCs/>
              </w:rPr>
              <w:t>Contractor</w:t>
            </w:r>
            <w:r>
              <w:t>)</w:t>
            </w:r>
          </w:p>
        </w:tc>
        <w:tc>
          <w:tcPr>
            <w:tcW w:w="4299" w:type="dxa"/>
          </w:tcPr>
          <w:p w14:paraId="09EBBB8D" w14:textId="77777777" w:rsidR="00475376" w:rsidRPr="00456F63" w:rsidRDefault="00456F63" w:rsidP="00456F63">
            <w:pPr>
              <w:pStyle w:val="ENG2Tase"/>
              <w:numPr>
                <w:ilvl w:val="0"/>
                <w:numId w:val="0"/>
              </w:numPr>
              <w:spacing w:before="0" w:after="0"/>
              <w:jc w:val="left"/>
              <w:rPr>
                <w:b/>
                <w:bCs/>
                <w:lang w:val="et-EE"/>
              </w:rPr>
            </w:pPr>
            <w:r w:rsidRPr="00456F63">
              <w:rPr>
                <w:b/>
                <w:bCs/>
                <w:lang w:val="et-EE"/>
              </w:rPr>
              <w:t>KELLELT:</w:t>
            </w:r>
          </w:p>
          <w:p w14:paraId="3386C785" w14:textId="42A47079" w:rsidR="00456F63" w:rsidRPr="00456F63" w:rsidRDefault="00456F63" w:rsidP="00456F63">
            <w:pPr>
              <w:spacing w:before="0"/>
              <w:jc w:val="left"/>
              <w:rPr>
                <w:b/>
                <w:bCs/>
                <w:lang w:val="et-EE"/>
              </w:rPr>
            </w:pPr>
            <w:r w:rsidRPr="00456F63">
              <w:rPr>
                <w:b/>
                <w:bCs/>
                <w:highlight w:val="lightGray"/>
                <w:lang w:val="et-EE"/>
              </w:rPr>
              <w:t>[nimi, perekonnanimi/eesnimi]</w:t>
            </w:r>
          </w:p>
          <w:p w14:paraId="36858ED8" w14:textId="52352297" w:rsidR="00456F63" w:rsidRPr="00456F63" w:rsidRDefault="00456F63" w:rsidP="00456F63">
            <w:pPr>
              <w:spacing w:before="0"/>
              <w:jc w:val="left"/>
              <w:rPr>
                <w:lang w:val="et-EE"/>
              </w:rPr>
            </w:pPr>
            <w:r w:rsidRPr="00456F63">
              <w:rPr>
                <w:lang w:val="et-EE"/>
              </w:rPr>
              <w:t>Registrikood: [</w:t>
            </w:r>
            <w:r w:rsidRPr="00456F63">
              <w:rPr>
                <w:highlight w:val="lightGray"/>
                <w:lang w:val="et-EE"/>
              </w:rPr>
              <w:t>__</w:t>
            </w:r>
            <w:r w:rsidRPr="00456F63">
              <w:rPr>
                <w:lang w:val="et-EE"/>
              </w:rPr>
              <w:t>]</w:t>
            </w:r>
          </w:p>
          <w:p w14:paraId="3CC5BFEC" w14:textId="57A2FB2D" w:rsidR="00456F63" w:rsidRPr="00456F63" w:rsidRDefault="00456F63" w:rsidP="00456F63">
            <w:pPr>
              <w:spacing w:before="0"/>
              <w:jc w:val="left"/>
              <w:rPr>
                <w:lang w:val="et-EE"/>
              </w:rPr>
            </w:pPr>
            <w:r w:rsidRPr="00456F63">
              <w:rPr>
                <w:lang w:val="et-EE"/>
              </w:rPr>
              <w:t>Aadress: [</w:t>
            </w:r>
            <w:r w:rsidRPr="00456F63">
              <w:rPr>
                <w:highlight w:val="lightGray"/>
                <w:lang w:val="et-EE"/>
              </w:rPr>
              <w:t>__</w:t>
            </w:r>
            <w:r w:rsidRPr="00456F63">
              <w:rPr>
                <w:lang w:val="et-EE"/>
              </w:rPr>
              <w:t>]</w:t>
            </w:r>
          </w:p>
          <w:p w14:paraId="31487498" w14:textId="77777777" w:rsidR="00456F63" w:rsidRPr="00456F63" w:rsidRDefault="00456F63" w:rsidP="00456F63">
            <w:pPr>
              <w:pStyle w:val="ENG2Tase"/>
              <w:numPr>
                <w:ilvl w:val="0"/>
                <w:numId w:val="0"/>
              </w:numPr>
              <w:spacing w:before="0" w:after="0"/>
              <w:jc w:val="left"/>
              <w:rPr>
                <w:lang w:val="et-EE"/>
              </w:rPr>
            </w:pPr>
            <w:r w:rsidRPr="00456F63">
              <w:rPr>
                <w:lang w:val="et-EE"/>
              </w:rPr>
              <w:t>E-mail: [</w:t>
            </w:r>
            <w:r w:rsidRPr="00456F63">
              <w:rPr>
                <w:highlight w:val="lightGray"/>
                <w:lang w:val="et-EE"/>
              </w:rPr>
              <w:t>__</w:t>
            </w:r>
            <w:r w:rsidRPr="00456F63">
              <w:rPr>
                <w:lang w:val="et-EE"/>
              </w:rPr>
              <w:t>]</w:t>
            </w:r>
          </w:p>
          <w:p w14:paraId="18BE3065" w14:textId="64102787" w:rsidR="00456F63" w:rsidRPr="00456F63" w:rsidRDefault="00456F63" w:rsidP="00456F63">
            <w:pPr>
              <w:pStyle w:val="ENG2Tase"/>
              <w:numPr>
                <w:ilvl w:val="0"/>
                <w:numId w:val="0"/>
              </w:numPr>
              <w:spacing w:before="0" w:after="0"/>
              <w:jc w:val="left"/>
            </w:pPr>
            <w:r w:rsidRPr="00456F63">
              <w:rPr>
                <w:lang w:val="et-EE"/>
              </w:rPr>
              <w:t>(</w:t>
            </w:r>
            <w:r w:rsidR="00301C26">
              <w:rPr>
                <w:b/>
                <w:bCs/>
                <w:lang w:val="et-EE"/>
              </w:rPr>
              <w:t>Osapool</w:t>
            </w:r>
            <w:r w:rsidRPr="00456F63">
              <w:rPr>
                <w:lang w:val="et-EE"/>
              </w:rPr>
              <w:t>)</w:t>
            </w:r>
          </w:p>
        </w:tc>
      </w:tr>
      <w:tr w:rsidR="00475376" w:rsidRPr="0017442D" w14:paraId="4316CFAD" w14:textId="77777777" w:rsidTr="00475376">
        <w:tc>
          <w:tcPr>
            <w:tcW w:w="4361" w:type="dxa"/>
          </w:tcPr>
          <w:p w14:paraId="401BCA3D" w14:textId="2A77EA6D" w:rsidR="00475376" w:rsidRPr="00475376" w:rsidRDefault="00475376" w:rsidP="008E5AD9">
            <w:pPr>
              <w:spacing w:before="0"/>
              <w:jc w:val="center"/>
              <w:rPr>
                <w:rFonts w:eastAsia="Calibri"/>
                <w:b/>
                <w:bCs/>
                <w:lang w:val="et-EE"/>
              </w:rPr>
            </w:pPr>
          </w:p>
        </w:tc>
        <w:tc>
          <w:tcPr>
            <w:tcW w:w="4299" w:type="dxa"/>
          </w:tcPr>
          <w:p w14:paraId="052A4E9F" w14:textId="4B4ED616" w:rsidR="00475376" w:rsidRPr="006346AB" w:rsidRDefault="00475376" w:rsidP="008E5AD9">
            <w:pPr>
              <w:spacing w:before="0"/>
              <w:jc w:val="center"/>
              <w:rPr>
                <w:rFonts w:eastAsia="Calibri"/>
                <w:b/>
                <w:bCs/>
                <w:szCs w:val="20"/>
                <w:lang w:val="en-GB"/>
              </w:rPr>
            </w:pPr>
          </w:p>
        </w:tc>
      </w:tr>
      <w:tr w:rsidR="00657215" w:rsidRPr="0017442D" w14:paraId="62C98117" w14:textId="77777777" w:rsidTr="00475376">
        <w:tc>
          <w:tcPr>
            <w:tcW w:w="4361" w:type="dxa"/>
          </w:tcPr>
          <w:p w14:paraId="34CC362D" w14:textId="37E12210" w:rsidR="00946DBE" w:rsidRDefault="00946DBE" w:rsidP="00946DBE">
            <w:pPr>
              <w:spacing w:before="0"/>
              <w:jc w:val="left"/>
              <w:rPr>
                <w:b/>
                <w:bCs/>
              </w:rPr>
            </w:pPr>
            <w:r>
              <w:rPr>
                <w:b/>
                <w:bCs/>
              </w:rPr>
              <w:t>TO:</w:t>
            </w:r>
          </w:p>
          <w:p w14:paraId="194721F5" w14:textId="0C6FB5E5" w:rsidR="00946DBE" w:rsidRDefault="00946DBE" w:rsidP="00946DBE">
            <w:pPr>
              <w:spacing w:before="0"/>
              <w:jc w:val="left"/>
              <w:rPr>
                <w:b/>
                <w:bCs/>
              </w:rPr>
            </w:pPr>
            <w:r>
              <w:rPr>
                <w:b/>
                <w:bCs/>
              </w:rPr>
              <w:t>Tele2 Eesti Aktsiaselts</w:t>
            </w:r>
          </w:p>
          <w:p w14:paraId="58EE8407" w14:textId="60FF9975" w:rsidR="00946DBE" w:rsidRDefault="00946DBE" w:rsidP="00946DBE">
            <w:pPr>
              <w:spacing w:before="0"/>
              <w:jc w:val="left"/>
            </w:pPr>
            <w:r>
              <w:t xml:space="preserve">Registry code: </w:t>
            </w:r>
            <w:r w:rsidRPr="00946DBE">
              <w:t>10069046</w:t>
            </w:r>
          </w:p>
          <w:p w14:paraId="514BDA15" w14:textId="6ABA06E7" w:rsidR="00946DBE" w:rsidRDefault="00946DBE" w:rsidP="00946DBE">
            <w:pPr>
              <w:spacing w:before="0"/>
              <w:jc w:val="left"/>
            </w:pPr>
            <w:r>
              <w:t>Address: Valukoja 8/2, 11415 Tallinn</w:t>
            </w:r>
          </w:p>
          <w:p w14:paraId="65FA33CA" w14:textId="13BE3EDC" w:rsidR="00946DBE" w:rsidRDefault="00946DBE" w:rsidP="00946DBE">
            <w:pPr>
              <w:spacing w:before="0"/>
              <w:jc w:val="left"/>
            </w:pPr>
            <w:r>
              <w:t>E-mail:</w:t>
            </w:r>
            <w:r w:rsidR="00A14B92">
              <w:t xml:space="preserve"> ehitus@tele2.com</w:t>
            </w:r>
          </w:p>
          <w:p w14:paraId="5D29F63D" w14:textId="17D43335" w:rsidR="00657215" w:rsidRPr="0017442D" w:rsidRDefault="00946DBE" w:rsidP="007E70D3">
            <w:pPr>
              <w:spacing w:before="0"/>
              <w:rPr>
                <w:rFonts w:eastAsia="Calibri"/>
              </w:rPr>
            </w:pPr>
            <w:r>
              <w:t>(</w:t>
            </w:r>
            <w:r w:rsidR="00301C26" w:rsidRPr="00301C26">
              <w:t>the</w:t>
            </w:r>
            <w:r w:rsidR="00301C26">
              <w:rPr>
                <w:b/>
                <w:bCs/>
              </w:rPr>
              <w:t xml:space="preserve"> Company</w:t>
            </w:r>
            <w:r>
              <w:t>)</w:t>
            </w:r>
          </w:p>
        </w:tc>
        <w:tc>
          <w:tcPr>
            <w:tcW w:w="4299" w:type="dxa"/>
          </w:tcPr>
          <w:p w14:paraId="63602624" w14:textId="6DBCE732" w:rsidR="00946DBE" w:rsidRPr="00946DBE" w:rsidRDefault="00946DBE" w:rsidP="00946DBE">
            <w:pPr>
              <w:spacing w:before="0"/>
              <w:jc w:val="left"/>
              <w:rPr>
                <w:b/>
                <w:bCs/>
                <w:lang w:val="et-EE"/>
              </w:rPr>
            </w:pPr>
            <w:r w:rsidRPr="00946DBE">
              <w:rPr>
                <w:b/>
                <w:bCs/>
                <w:lang w:val="et-EE"/>
              </w:rPr>
              <w:t>KELLELE:</w:t>
            </w:r>
          </w:p>
          <w:p w14:paraId="7AA41D06" w14:textId="77777777" w:rsidR="00946DBE" w:rsidRPr="00946DBE" w:rsidRDefault="00946DBE" w:rsidP="00946DBE">
            <w:pPr>
              <w:spacing w:before="0"/>
              <w:jc w:val="left"/>
              <w:rPr>
                <w:b/>
                <w:bCs/>
                <w:lang w:val="et-EE"/>
              </w:rPr>
            </w:pPr>
            <w:r w:rsidRPr="00946DBE">
              <w:rPr>
                <w:b/>
                <w:bCs/>
                <w:lang w:val="et-EE"/>
              </w:rPr>
              <w:t>Tele2 Eesti Aktsiaselts</w:t>
            </w:r>
          </w:p>
          <w:p w14:paraId="04FA693E" w14:textId="181395A1" w:rsidR="00946DBE" w:rsidRPr="00946DBE" w:rsidRDefault="00946DBE" w:rsidP="00946DBE">
            <w:pPr>
              <w:spacing w:before="0"/>
              <w:jc w:val="left"/>
              <w:rPr>
                <w:lang w:val="et-EE"/>
              </w:rPr>
            </w:pPr>
            <w:r w:rsidRPr="00946DBE">
              <w:rPr>
                <w:lang w:val="et-EE"/>
              </w:rPr>
              <w:t>Registrikood: 10069046</w:t>
            </w:r>
          </w:p>
          <w:p w14:paraId="15A41EF5" w14:textId="1EE8A249" w:rsidR="00946DBE" w:rsidRPr="00946DBE" w:rsidRDefault="00946DBE" w:rsidP="00946DBE">
            <w:pPr>
              <w:spacing w:before="0"/>
              <w:jc w:val="left"/>
              <w:rPr>
                <w:lang w:val="et-EE"/>
              </w:rPr>
            </w:pPr>
            <w:r w:rsidRPr="00946DBE">
              <w:rPr>
                <w:lang w:val="et-EE"/>
              </w:rPr>
              <w:t>Aadress: Valukoja 8/2, 11415 Tallinn</w:t>
            </w:r>
          </w:p>
          <w:p w14:paraId="54444FA8" w14:textId="57844B55" w:rsidR="00946DBE" w:rsidRPr="00946DBE" w:rsidRDefault="00946DBE" w:rsidP="00946DBE">
            <w:pPr>
              <w:spacing w:before="0"/>
              <w:jc w:val="left"/>
              <w:rPr>
                <w:lang w:val="et-EE"/>
              </w:rPr>
            </w:pPr>
            <w:r w:rsidRPr="00946DBE">
              <w:rPr>
                <w:lang w:val="et-EE"/>
              </w:rPr>
              <w:t xml:space="preserve">E-mail: </w:t>
            </w:r>
            <w:r w:rsidR="00A14B92">
              <w:rPr>
                <w:lang w:val="et-EE"/>
              </w:rPr>
              <w:t>ehitus@tele2.com</w:t>
            </w:r>
          </w:p>
          <w:p w14:paraId="2DD86C8F" w14:textId="17B2DE4C" w:rsidR="006C1F9C" w:rsidRPr="006C1F9C" w:rsidRDefault="00946DBE" w:rsidP="007E70D3">
            <w:pPr>
              <w:spacing w:before="0"/>
              <w:rPr>
                <w:lang w:val="et-EE"/>
              </w:rPr>
            </w:pPr>
            <w:r w:rsidRPr="00946DBE">
              <w:rPr>
                <w:lang w:val="et-EE"/>
              </w:rPr>
              <w:t>(</w:t>
            </w:r>
            <w:r w:rsidR="00301C26">
              <w:rPr>
                <w:b/>
                <w:bCs/>
                <w:lang w:val="et-EE"/>
              </w:rPr>
              <w:t>Ühing</w:t>
            </w:r>
            <w:r w:rsidRPr="00946DBE">
              <w:rPr>
                <w:lang w:val="et-EE"/>
              </w:rPr>
              <w:t>)</w:t>
            </w:r>
          </w:p>
        </w:tc>
      </w:tr>
      <w:tr w:rsidR="006C1F9C" w:rsidRPr="0017442D" w14:paraId="162A31EE" w14:textId="77777777" w:rsidTr="00475376">
        <w:tc>
          <w:tcPr>
            <w:tcW w:w="4361" w:type="dxa"/>
          </w:tcPr>
          <w:p w14:paraId="43ACE705" w14:textId="2E39E10F" w:rsidR="006C1F9C" w:rsidRPr="006C1F9C" w:rsidRDefault="006C1F9C" w:rsidP="00946DBE">
            <w:pPr>
              <w:spacing w:before="0"/>
              <w:jc w:val="left"/>
              <w:rPr>
                <w:i/>
                <w:iCs/>
              </w:rPr>
            </w:pPr>
            <w:r w:rsidRPr="006C1F9C">
              <w:rPr>
                <w:i/>
                <w:iCs/>
              </w:rPr>
              <w:t>Sent only via email.</w:t>
            </w:r>
          </w:p>
        </w:tc>
        <w:tc>
          <w:tcPr>
            <w:tcW w:w="4299" w:type="dxa"/>
          </w:tcPr>
          <w:p w14:paraId="5B27851B" w14:textId="002AFB40" w:rsidR="006C1F9C" w:rsidRPr="006C1F9C" w:rsidRDefault="006C1F9C" w:rsidP="00946DBE">
            <w:pPr>
              <w:spacing w:before="0"/>
              <w:jc w:val="left"/>
              <w:rPr>
                <w:i/>
                <w:iCs/>
                <w:lang w:val="et-EE"/>
              </w:rPr>
            </w:pPr>
            <w:r>
              <w:rPr>
                <w:i/>
                <w:iCs/>
                <w:lang w:val="et-EE"/>
              </w:rPr>
              <w:t>Saadetud ainult e-posti teel.</w:t>
            </w:r>
          </w:p>
        </w:tc>
      </w:tr>
      <w:tr w:rsidR="00475376" w:rsidRPr="00A14B92" w14:paraId="2D9C016A" w14:textId="77777777" w:rsidTr="00475376">
        <w:tc>
          <w:tcPr>
            <w:tcW w:w="4361" w:type="dxa"/>
          </w:tcPr>
          <w:p w14:paraId="147B6F20" w14:textId="77777777" w:rsidR="00475376" w:rsidRPr="00946DBE" w:rsidRDefault="00946DBE" w:rsidP="00946DBE">
            <w:pPr>
              <w:jc w:val="center"/>
              <w:rPr>
                <w:b/>
                <w:bCs/>
              </w:rPr>
            </w:pPr>
            <w:r w:rsidRPr="00946DBE">
              <w:rPr>
                <w:b/>
                <w:bCs/>
              </w:rPr>
              <w:t>CONSENT</w:t>
            </w:r>
          </w:p>
          <w:p w14:paraId="3A80E354" w14:textId="57982549" w:rsidR="00946DBE" w:rsidRPr="006C1F9C" w:rsidRDefault="006C1F9C" w:rsidP="00946DBE">
            <w:pPr>
              <w:jc w:val="center"/>
              <w:rPr>
                <w:b/>
                <w:bCs/>
              </w:rPr>
            </w:pPr>
            <w:r w:rsidRPr="006C1F9C">
              <w:rPr>
                <w:b/>
                <w:bCs/>
              </w:rPr>
              <w:t>to the implementation of the demerger, the change of shareholder, and other structural changes</w:t>
            </w:r>
          </w:p>
        </w:tc>
        <w:tc>
          <w:tcPr>
            <w:tcW w:w="4299" w:type="dxa"/>
          </w:tcPr>
          <w:p w14:paraId="4A21C80D" w14:textId="77777777" w:rsidR="00475376" w:rsidRPr="00946DBE" w:rsidRDefault="00946DBE" w:rsidP="00946DBE">
            <w:pPr>
              <w:jc w:val="center"/>
              <w:rPr>
                <w:b/>
                <w:bCs/>
                <w:lang w:val="et-EE"/>
              </w:rPr>
            </w:pPr>
            <w:r w:rsidRPr="00946DBE">
              <w:rPr>
                <w:b/>
                <w:bCs/>
                <w:lang w:val="et-EE"/>
              </w:rPr>
              <w:t>NÕUSOLEK</w:t>
            </w:r>
          </w:p>
          <w:p w14:paraId="7D9DE661" w14:textId="4B8E5D92" w:rsidR="00946DBE" w:rsidRPr="00BC7097" w:rsidRDefault="00946DBE" w:rsidP="00946DBE">
            <w:pPr>
              <w:jc w:val="center"/>
              <w:rPr>
                <w:lang w:val="sv-SE"/>
              </w:rPr>
            </w:pPr>
            <w:r>
              <w:rPr>
                <w:b/>
                <w:bCs/>
                <w:lang w:val="et-EE"/>
              </w:rPr>
              <w:t>s</w:t>
            </w:r>
            <w:r w:rsidRPr="00946DBE">
              <w:rPr>
                <w:b/>
                <w:bCs/>
                <w:lang w:val="et-EE"/>
              </w:rPr>
              <w:t xml:space="preserve">eonduvalt </w:t>
            </w:r>
            <w:r w:rsidR="006C1F9C">
              <w:rPr>
                <w:b/>
                <w:bCs/>
                <w:lang w:val="et-EE"/>
              </w:rPr>
              <w:t xml:space="preserve">jagunemisega, </w:t>
            </w:r>
            <w:r w:rsidR="00F22C91">
              <w:rPr>
                <w:b/>
                <w:bCs/>
                <w:lang w:val="et-EE"/>
              </w:rPr>
              <w:t>osaniku</w:t>
            </w:r>
            <w:r w:rsidR="006C1F9C">
              <w:rPr>
                <w:b/>
                <w:bCs/>
                <w:lang w:val="et-EE"/>
              </w:rPr>
              <w:t xml:space="preserve"> </w:t>
            </w:r>
            <w:r w:rsidR="00F22C91">
              <w:rPr>
                <w:b/>
                <w:bCs/>
                <w:lang w:val="et-EE"/>
              </w:rPr>
              <w:t>muutumisega</w:t>
            </w:r>
            <w:r w:rsidR="006C1F9C">
              <w:rPr>
                <w:b/>
                <w:bCs/>
                <w:lang w:val="et-EE"/>
              </w:rPr>
              <w:t xml:space="preserve"> ja teiste kavandatavate struktuurimuudatustega</w:t>
            </w:r>
          </w:p>
        </w:tc>
      </w:tr>
      <w:tr w:rsidR="00475376" w:rsidRPr="0017442D" w14:paraId="6F4F4715" w14:textId="77777777" w:rsidTr="00475376">
        <w:tc>
          <w:tcPr>
            <w:tcW w:w="4361" w:type="dxa"/>
          </w:tcPr>
          <w:p w14:paraId="54EF01D2" w14:textId="076662BF" w:rsidR="00475376" w:rsidRPr="00AE5742" w:rsidRDefault="006C1F9C" w:rsidP="00946DBE">
            <w:r w:rsidRPr="006C1F9C">
              <w:t>By signing below, we do not object to, and agree and consent that the following may be implemented:</w:t>
            </w:r>
          </w:p>
        </w:tc>
        <w:tc>
          <w:tcPr>
            <w:tcW w:w="4299" w:type="dxa"/>
          </w:tcPr>
          <w:p w14:paraId="7025A59C" w14:textId="1CB203AB" w:rsidR="00475376" w:rsidRPr="001F0625" w:rsidRDefault="0009111A" w:rsidP="00FF49C9">
            <w:pPr>
              <w:rPr>
                <w:lang w:val="et-EE"/>
              </w:rPr>
            </w:pPr>
            <w:r>
              <w:rPr>
                <w:lang w:val="et-EE"/>
              </w:rPr>
              <w:t>Allkirjastades käesoleva nõusoleku kinnitame, et me ei esita mis tahes vastuväiteid ning nõustume ja anname nõusoleku alljärgneva elluviimiseks:</w:t>
            </w:r>
          </w:p>
        </w:tc>
      </w:tr>
      <w:tr w:rsidR="0009111A" w:rsidRPr="00A14B92" w14:paraId="01017BD0" w14:textId="77777777" w:rsidTr="00475376">
        <w:tc>
          <w:tcPr>
            <w:tcW w:w="4361" w:type="dxa"/>
          </w:tcPr>
          <w:p w14:paraId="1E803C93" w14:textId="63274C2A" w:rsidR="0009111A" w:rsidRPr="006C1F9C" w:rsidRDefault="0009111A" w:rsidP="00517850">
            <w:pPr>
              <w:pStyle w:val="ListParagraph"/>
              <w:numPr>
                <w:ilvl w:val="0"/>
                <w:numId w:val="20"/>
              </w:numPr>
              <w:ind w:left="459" w:hanging="425"/>
            </w:pPr>
            <w:bookmarkStart w:id="0" w:name="_Hlk210159308"/>
            <w:r w:rsidRPr="0009111A">
              <w:t xml:space="preserve">the demerger of the passive telecommunications infrastructure business of </w:t>
            </w:r>
            <w:r w:rsidR="00301C26">
              <w:t>the Company</w:t>
            </w:r>
            <w:r w:rsidRPr="0009111A">
              <w:t xml:space="preserve"> in </w:t>
            </w:r>
            <w:r>
              <w:t>Estonia</w:t>
            </w:r>
            <w:r w:rsidRPr="0009111A">
              <w:t>, which consists of turnkey hosting services, hosting transfer and receipt, as well as other related passive infrastructure and equipment used for telecommunications support, located on towers, poles, masts, pylons, or other structures (used by operators for existing and future wireless, wireline, and other communication services) (the</w:t>
            </w:r>
            <w:r>
              <w:t> </w:t>
            </w:r>
            <w:r w:rsidRPr="0009111A">
              <w:rPr>
                <w:b/>
                <w:bCs/>
              </w:rPr>
              <w:t>Business</w:t>
            </w:r>
            <w:r w:rsidRPr="0009111A">
              <w:t xml:space="preserve">) into a newly established company under the name of Baltic Tower Company </w:t>
            </w:r>
            <w:r>
              <w:t>Estonia OÜ</w:t>
            </w:r>
            <w:r w:rsidRPr="0009111A">
              <w:t xml:space="preserve"> or any other name (</w:t>
            </w:r>
            <w:r w:rsidRPr="007D3EF7">
              <w:rPr>
                <w:b/>
                <w:bCs/>
              </w:rPr>
              <w:t>Baltic Tower Company Estonia OÜ</w:t>
            </w:r>
            <w:r w:rsidRPr="0009111A">
              <w:t xml:space="preserve">). The legal form of Baltic Tower Company </w:t>
            </w:r>
            <w:r>
              <w:t>Estonia OÜ</w:t>
            </w:r>
            <w:r w:rsidRPr="0009111A">
              <w:t xml:space="preserve"> will be a private limited liability company, its registered office will be located at Valukoja 8/2, 11415 Tallinn, Estonia, company data will be collected and stored with the </w:t>
            </w:r>
            <w:r>
              <w:t>Estonian Commercial Register</w:t>
            </w:r>
            <w:r w:rsidRPr="0009111A">
              <w:t>, and the</w:t>
            </w:r>
            <w:r>
              <w:t xml:space="preserve"> registry code</w:t>
            </w:r>
            <w:r w:rsidRPr="0009111A">
              <w:t xml:space="preserve"> of Baltic Tower Company </w:t>
            </w:r>
            <w:r>
              <w:t>Estonia OÜ</w:t>
            </w:r>
            <w:r w:rsidRPr="0009111A">
              <w:t xml:space="preserve"> will be assigned under applicable laws after it has been registered with the </w:t>
            </w:r>
            <w:r>
              <w:t>Estonian Commercial Register</w:t>
            </w:r>
            <w:r w:rsidRPr="0009111A">
              <w:t xml:space="preserve"> after the demerger;</w:t>
            </w:r>
          </w:p>
        </w:tc>
        <w:tc>
          <w:tcPr>
            <w:tcW w:w="4299" w:type="dxa"/>
          </w:tcPr>
          <w:p w14:paraId="38A08455" w14:textId="1A0E1836" w:rsidR="0009111A" w:rsidRPr="00517850" w:rsidRDefault="00301C26" w:rsidP="003415F5">
            <w:pPr>
              <w:pStyle w:val="ListParagraph"/>
              <w:numPr>
                <w:ilvl w:val="0"/>
                <w:numId w:val="20"/>
              </w:numPr>
              <w:ind w:left="492" w:hanging="426"/>
              <w:rPr>
                <w:lang w:val="et-EE"/>
              </w:rPr>
            </w:pPr>
            <w:r>
              <w:rPr>
                <w:lang w:val="et-EE"/>
              </w:rPr>
              <w:t>Ühingu</w:t>
            </w:r>
            <w:r w:rsidR="007D3EF7">
              <w:rPr>
                <w:lang w:val="et-EE"/>
              </w:rPr>
              <w:t xml:space="preserve"> passiivse telekommunikatsiooni infrastruktuuriga seotud äritegevuse Eestis, mis hõlmab </w:t>
            </w:r>
            <w:r w:rsidR="0082337A">
              <w:rPr>
                <w:lang w:val="et-EE"/>
              </w:rPr>
              <w:t xml:space="preserve">„võtmed kätte“ </w:t>
            </w:r>
            <w:r w:rsidR="000C228B">
              <w:rPr>
                <w:lang w:val="et-EE"/>
              </w:rPr>
              <w:t>seadme majutusteenust</w:t>
            </w:r>
            <w:r w:rsidR="007D3EF7">
              <w:rPr>
                <w:lang w:val="et-EE"/>
              </w:rPr>
              <w:t>,</w:t>
            </w:r>
            <w:r w:rsidR="0082337A">
              <w:rPr>
                <w:lang w:val="et-EE"/>
              </w:rPr>
              <w:t xml:space="preserve"> </w:t>
            </w:r>
            <w:r w:rsidR="000C228B">
              <w:rPr>
                <w:lang w:val="et-EE"/>
              </w:rPr>
              <w:t xml:space="preserve">seadme majutusteenuse </w:t>
            </w:r>
            <w:r w:rsidR="0082337A">
              <w:rPr>
                <w:lang w:val="et-EE"/>
              </w:rPr>
              <w:t>üleandmist ja vastuvõtmist ning muud telekommunikatsiooni tugiteenuseks kasutatavat passiivset infrastruktuuri ja seadmeid,</w:t>
            </w:r>
            <w:r w:rsidR="007D3EF7">
              <w:rPr>
                <w:lang w:val="et-EE"/>
              </w:rPr>
              <w:t xml:space="preserve"> mis asuvad tornidel, postidel, mastidel, püloonidel või muudel rajatistel (mida kasutavad operaatorid olemasolevate ja tulevaste traadiga, traadita ja muude sideteenuste jaoks) (</w:t>
            </w:r>
            <w:r w:rsidR="007D3EF7">
              <w:rPr>
                <w:b/>
                <w:bCs/>
                <w:lang w:val="et-EE"/>
              </w:rPr>
              <w:t>Äritegevus</w:t>
            </w:r>
            <w:r w:rsidR="007D3EF7">
              <w:rPr>
                <w:lang w:val="et-EE"/>
              </w:rPr>
              <w:t>), eraldamine uude äriühingusse, mille ärinimi on Baltic Tower Company Estonia OÜ või muu nimi (</w:t>
            </w:r>
            <w:r w:rsidR="007D3EF7" w:rsidRPr="007D3EF7">
              <w:rPr>
                <w:b/>
                <w:bCs/>
                <w:lang w:val="et-EE"/>
              </w:rPr>
              <w:t>Baltic Tower Company Estonia OÜ</w:t>
            </w:r>
            <w:r w:rsidR="007D3EF7">
              <w:rPr>
                <w:lang w:val="et-EE"/>
              </w:rPr>
              <w:t xml:space="preserve">). Baltic Tower Company Estonia OÜ õiguslik vorm on osaühing, selle registrijärgne asukoht on Valukoja 8/2, 11415 Tallinn, Eesti. Äriühingu andmed kogutakse ja talletatakse Eesti äriregistris ning Baltic Tower Company Estonia OÜ registrikood määratakse vastavalt kehtivale seadusele pärast </w:t>
            </w:r>
            <w:r>
              <w:rPr>
                <w:lang w:val="et-EE"/>
              </w:rPr>
              <w:t>Ühingu</w:t>
            </w:r>
            <w:r w:rsidR="007D3EF7">
              <w:rPr>
                <w:lang w:val="et-EE"/>
              </w:rPr>
              <w:t xml:space="preserve"> jagunemise äriregistrisse kandmist.</w:t>
            </w:r>
          </w:p>
        </w:tc>
      </w:tr>
      <w:tr w:rsidR="0009111A" w:rsidRPr="0017442D" w14:paraId="4672FD39" w14:textId="77777777" w:rsidTr="00475376">
        <w:tc>
          <w:tcPr>
            <w:tcW w:w="4361" w:type="dxa"/>
          </w:tcPr>
          <w:p w14:paraId="74EA6458" w14:textId="1524391B" w:rsidR="0009111A" w:rsidRPr="006C1F9C" w:rsidRDefault="0009111A" w:rsidP="0082337A">
            <w:pPr>
              <w:pStyle w:val="ListParagraph"/>
              <w:numPr>
                <w:ilvl w:val="0"/>
                <w:numId w:val="20"/>
              </w:numPr>
              <w:ind w:left="459" w:hanging="425"/>
            </w:pPr>
            <w:bookmarkStart w:id="1" w:name="_Hlk210163125"/>
            <w:bookmarkEnd w:id="0"/>
            <w:r w:rsidRPr="0009111A">
              <w:t xml:space="preserve">the transfer, in connection with the demerger of the Business, of all rights, obligations and liabilities of </w:t>
            </w:r>
            <w:r w:rsidR="00301C26">
              <w:t>the Company</w:t>
            </w:r>
            <w:r w:rsidRPr="0009111A">
              <w:t xml:space="preserve"> under the agreement</w:t>
            </w:r>
            <w:r w:rsidR="00FC0CC4">
              <w:t>(s)</w:t>
            </w:r>
            <w:r w:rsidRPr="0009111A">
              <w:t xml:space="preserve"> concluded with the </w:t>
            </w:r>
            <w:r w:rsidR="00FC0CC4">
              <w:t>Contractor</w:t>
            </w:r>
            <w:r w:rsidR="00FC0CC4" w:rsidRPr="0009111A">
              <w:t xml:space="preserve"> </w:t>
            </w:r>
            <w:r w:rsidRPr="0009111A">
              <w:t xml:space="preserve">(the </w:t>
            </w:r>
            <w:r w:rsidRPr="0009111A">
              <w:rPr>
                <w:b/>
                <w:bCs/>
              </w:rPr>
              <w:t>Agreement</w:t>
            </w:r>
            <w:r w:rsidRPr="0009111A">
              <w:t xml:space="preserve">) to Baltic Tower Company </w:t>
            </w:r>
            <w:r>
              <w:t>Estonia OÜ</w:t>
            </w:r>
            <w:r w:rsidRPr="0009111A">
              <w:t xml:space="preserve"> and the replacement of </w:t>
            </w:r>
            <w:r>
              <w:t xml:space="preserve">Tele2 </w:t>
            </w:r>
            <w:r w:rsidRPr="0009111A">
              <w:t xml:space="preserve">by Baltic Tower </w:t>
            </w:r>
            <w:r w:rsidRPr="0009111A">
              <w:lastRenderedPageBreak/>
              <w:t xml:space="preserve">Company </w:t>
            </w:r>
            <w:r>
              <w:t>Estonia OÜ</w:t>
            </w:r>
            <w:r w:rsidRPr="0009111A">
              <w:t xml:space="preserve"> as counterparty of the </w:t>
            </w:r>
            <w:r w:rsidR="00180678">
              <w:t>Contractor</w:t>
            </w:r>
            <w:r w:rsidR="00180678" w:rsidRPr="0009111A">
              <w:t xml:space="preserve"> </w:t>
            </w:r>
            <w:r w:rsidRPr="0009111A">
              <w:t>under such Agreement; and</w:t>
            </w:r>
            <w:bookmarkEnd w:id="1"/>
          </w:p>
        </w:tc>
        <w:tc>
          <w:tcPr>
            <w:tcW w:w="4299" w:type="dxa"/>
          </w:tcPr>
          <w:p w14:paraId="5F1868A2" w14:textId="510B9C63" w:rsidR="0009111A" w:rsidRPr="0082337A" w:rsidRDefault="0082337A" w:rsidP="0082337A">
            <w:pPr>
              <w:pStyle w:val="ListParagraph"/>
              <w:numPr>
                <w:ilvl w:val="0"/>
                <w:numId w:val="20"/>
              </w:numPr>
              <w:ind w:left="492" w:hanging="492"/>
              <w:rPr>
                <w:lang w:val="et-EE"/>
              </w:rPr>
            </w:pPr>
            <w:r>
              <w:rPr>
                <w:lang w:val="et-EE"/>
              </w:rPr>
              <w:lastRenderedPageBreak/>
              <w:t xml:space="preserve">seoses jagunemisega lähevad kõik </w:t>
            </w:r>
            <w:r w:rsidR="00301C26">
              <w:rPr>
                <w:lang w:val="et-EE"/>
              </w:rPr>
              <w:t>Ühingu</w:t>
            </w:r>
            <w:r>
              <w:rPr>
                <w:lang w:val="et-EE"/>
              </w:rPr>
              <w:t xml:space="preserve"> õigused ja kohustused, mis tulenevad </w:t>
            </w:r>
            <w:r w:rsidR="00301C26">
              <w:rPr>
                <w:lang w:val="et-EE"/>
              </w:rPr>
              <w:t>Ühingu</w:t>
            </w:r>
            <w:r>
              <w:rPr>
                <w:lang w:val="et-EE"/>
              </w:rPr>
              <w:t xml:space="preserve"> ja </w:t>
            </w:r>
            <w:r w:rsidR="00301C26">
              <w:rPr>
                <w:lang w:val="et-EE"/>
              </w:rPr>
              <w:t>Osapoole</w:t>
            </w:r>
            <w:r>
              <w:rPr>
                <w:lang w:val="et-EE"/>
              </w:rPr>
              <w:t xml:space="preserve"> vahel sõlmitud lepingust (</w:t>
            </w:r>
            <w:r>
              <w:rPr>
                <w:b/>
                <w:bCs/>
                <w:lang w:val="et-EE"/>
              </w:rPr>
              <w:t>Leping</w:t>
            </w:r>
            <w:r>
              <w:rPr>
                <w:lang w:val="et-EE"/>
              </w:rPr>
              <w:t>) üle Baltic Tower Company Estonia OÜ-le ning</w:t>
            </w:r>
            <w:r w:rsidR="00B2091E">
              <w:rPr>
                <w:lang w:val="et-EE"/>
              </w:rPr>
              <w:t xml:space="preserve"> Ühingu</w:t>
            </w:r>
            <w:r>
              <w:rPr>
                <w:lang w:val="et-EE"/>
              </w:rPr>
              <w:t xml:space="preserve"> asemel saab Lepingu pooleks Baltic Tower Company Estonia OÜ; ja </w:t>
            </w:r>
          </w:p>
        </w:tc>
      </w:tr>
      <w:tr w:rsidR="0009111A" w:rsidRPr="0017442D" w14:paraId="0F60F93C" w14:textId="77777777" w:rsidTr="00475376">
        <w:tc>
          <w:tcPr>
            <w:tcW w:w="4361" w:type="dxa"/>
          </w:tcPr>
          <w:p w14:paraId="19C6E69E" w14:textId="574404C4" w:rsidR="0009111A" w:rsidRPr="006C1F9C" w:rsidRDefault="0009111A" w:rsidP="0082337A">
            <w:pPr>
              <w:pStyle w:val="ListParagraph"/>
              <w:numPr>
                <w:ilvl w:val="0"/>
                <w:numId w:val="20"/>
              </w:numPr>
              <w:ind w:left="457" w:hanging="425"/>
            </w:pPr>
            <w:bookmarkStart w:id="2" w:name="_Hlk210163415"/>
            <w:r w:rsidRPr="0009111A">
              <w:t xml:space="preserve">the change of the direct shareholder of Baltic Tower Company </w:t>
            </w:r>
            <w:r>
              <w:t>Estonia OÜ</w:t>
            </w:r>
            <w:r w:rsidRPr="0009111A">
              <w:t xml:space="preserve"> and the acquisition of 50% of the shares of the shareholder of Baltic Tower Company </w:t>
            </w:r>
            <w:r>
              <w:t>Estonia OÜ</w:t>
            </w:r>
            <w:r w:rsidRPr="0009111A">
              <w:t xml:space="preserve"> by an external investor. </w:t>
            </w:r>
            <w:bookmarkEnd w:id="2"/>
          </w:p>
        </w:tc>
        <w:tc>
          <w:tcPr>
            <w:tcW w:w="4299" w:type="dxa"/>
          </w:tcPr>
          <w:p w14:paraId="7E8A014E" w14:textId="0B3432F0" w:rsidR="0009111A" w:rsidRPr="0086076A" w:rsidRDefault="0086076A" w:rsidP="0086076A">
            <w:pPr>
              <w:pStyle w:val="ListParagraph"/>
              <w:numPr>
                <w:ilvl w:val="0"/>
                <w:numId w:val="20"/>
              </w:numPr>
              <w:ind w:left="492" w:hanging="426"/>
              <w:rPr>
                <w:lang w:val="et-EE"/>
              </w:rPr>
            </w:pPr>
            <w:r>
              <w:rPr>
                <w:lang w:val="et-EE"/>
              </w:rPr>
              <w:t>Baltic Tower Company Estonia OÜ otsese osaniku muutumine ning välisinvestori poolt 50% osaluse omandamine Baltic Tower Company Estonia OÜ-s.</w:t>
            </w:r>
          </w:p>
        </w:tc>
      </w:tr>
      <w:tr w:rsidR="00475376" w:rsidRPr="0017442D" w14:paraId="09AD018B" w14:textId="77777777" w:rsidTr="00475376">
        <w:tc>
          <w:tcPr>
            <w:tcW w:w="4361" w:type="dxa"/>
          </w:tcPr>
          <w:p w14:paraId="4F66E2BE" w14:textId="015B3798" w:rsidR="00475376" w:rsidRPr="00AE5742" w:rsidRDefault="0009111A" w:rsidP="00FF49C9">
            <w:bookmarkStart w:id="3" w:name="_Hlk210163574"/>
            <w:r w:rsidRPr="0009111A">
              <w:t xml:space="preserve">This consent also explicitly covers </w:t>
            </w:r>
            <w:r w:rsidR="00301C26">
              <w:t>the Company</w:t>
            </w:r>
            <w:r w:rsidRPr="0009111A">
              <w:t xml:space="preserve">’s right to continue to use the passive telecommunications infrastructure on the basis of a separate lease or sublease contract, or any other arrangement with Baltic Tower Company </w:t>
            </w:r>
            <w:r w:rsidR="00517850">
              <w:t>Estonia OÜ</w:t>
            </w:r>
            <w:r w:rsidRPr="0009111A">
              <w:t xml:space="preserve"> or its group companies, as described in </w:t>
            </w:r>
            <w:r w:rsidR="00301C26">
              <w:t>the Company</w:t>
            </w:r>
            <w:r w:rsidRPr="0009111A">
              <w:t xml:space="preserve">’s “Notice on the Anticipated Structural Changes of </w:t>
            </w:r>
            <w:r w:rsidR="002B438D">
              <w:t>the Company</w:t>
            </w:r>
            <w:r w:rsidRPr="0009111A">
              <w:t xml:space="preserve">”, dated </w:t>
            </w:r>
            <w:r w:rsidR="00A14B92">
              <w:t>15.10.2025</w:t>
            </w:r>
            <w:r w:rsidRPr="0009111A">
              <w:t>.</w:t>
            </w:r>
            <w:bookmarkEnd w:id="3"/>
          </w:p>
        </w:tc>
        <w:tc>
          <w:tcPr>
            <w:tcW w:w="4299" w:type="dxa"/>
          </w:tcPr>
          <w:p w14:paraId="39158571" w14:textId="0CD2A80B" w:rsidR="00475376" w:rsidRPr="008E5AD9" w:rsidRDefault="0086076A" w:rsidP="00FF49C9">
            <w:pPr>
              <w:rPr>
                <w:lang w:val="et-EE"/>
              </w:rPr>
            </w:pPr>
            <w:r>
              <w:rPr>
                <w:lang w:val="et-EE"/>
              </w:rPr>
              <w:t xml:space="preserve">Käesolev nõusolek hõlmab selgesõnaliselt ka </w:t>
            </w:r>
            <w:r w:rsidR="00301C26">
              <w:rPr>
                <w:lang w:val="et-EE"/>
              </w:rPr>
              <w:t>Ühingu</w:t>
            </w:r>
            <w:r>
              <w:rPr>
                <w:lang w:val="et-EE"/>
              </w:rPr>
              <w:t xml:space="preserve"> õigust jätkata passiivse telekommunikatsiooni infrastruktuuri kasutamist Baltic Tower Company Estonia OÜ või sellega samasse gruppi kuuluva äriühinguga eraldi üürilepingu või allüürilepingu või muu kokkuleppe alusel nagu on toodud Ühingu </w:t>
            </w:r>
            <w:r w:rsidR="00A14B92">
              <w:rPr>
                <w:lang w:val="et-EE"/>
              </w:rPr>
              <w:t>15.10.2025</w:t>
            </w:r>
            <w:r>
              <w:rPr>
                <w:lang w:val="et-EE"/>
              </w:rPr>
              <w:t xml:space="preserve"> teates „</w:t>
            </w:r>
            <w:r w:rsidR="00A1603E">
              <w:rPr>
                <w:lang w:val="et-EE"/>
              </w:rPr>
              <w:t>Ühingu</w:t>
            </w:r>
            <w:r>
              <w:rPr>
                <w:lang w:val="et-EE"/>
              </w:rPr>
              <w:t xml:space="preserve"> eeldatavatest struktuurimuudatustest teavitamine“.</w:t>
            </w:r>
          </w:p>
        </w:tc>
      </w:tr>
      <w:tr w:rsidR="00475376" w:rsidRPr="0017442D" w14:paraId="19D30B28" w14:textId="77777777" w:rsidTr="00475376">
        <w:tc>
          <w:tcPr>
            <w:tcW w:w="4361" w:type="dxa"/>
          </w:tcPr>
          <w:p w14:paraId="4D20DB88" w14:textId="12432B64" w:rsidR="00475376" w:rsidRPr="00AE5742" w:rsidRDefault="00475376" w:rsidP="008E5AD9">
            <w:pPr>
              <w:spacing w:before="0"/>
            </w:pPr>
          </w:p>
        </w:tc>
        <w:tc>
          <w:tcPr>
            <w:tcW w:w="4299" w:type="dxa"/>
          </w:tcPr>
          <w:p w14:paraId="0092C66E" w14:textId="2C01BA25" w:rsidR="00475376" w:rsidRPr="001F0625" w:rsidRDefault="00475376" w:rsidP="008E5AD9">
            <w:pPr>
              <w:spacing w:before="0"/>
              <w:rPr>
                <w:lang w:val="et-EE"/>
              </w:rPr>
            </w:pPr>
          </w:p>
        </w:tc>
      </w:tr>
      <w:tr w:rsidR="00517850" w:rsidRPr="00A14B92" w14:paraId="0285452E" w14:textId="77777777" w:rsidTr="00475376">
        <w:tc>
          <w:tcPr>
            <w:tcW w:w="4361" w:type="dxa"/>
          </w:tcPr>
          <w:p w14:paraId="3ADC7D3F" w14:textId="2A60CF49" w:rsidR="00517850" w:rsidRPr="00AE5742" w:rsidRDefault="00517850" w:rsidP="008E5AD9">
            <w:pPr>
              <w:spacing w:before="0"/>
            </w:pPr>
            <w:r w:rsidRPr="00517850">
              <w:t>This consent is gratuitous, unconditional, irrevocable and of unlimited duration.</w:t>
            </w:r>
          </w:p>
        </w:tc>
        <w:tc>
          <w:tcPr>
            <w:tcW w:w="4299" w:type="dxa"/>
          </w:tcPr>
          <w:p w14:paraId="37BDAC3C" w14:textId="4F00F52E" w:rsidR="00517850" w:rsidRPr="001F0625" w:rsidRDefault="0086076A" w:rsidP="008E5AD9">
            <w:pPr>
              <w:spacing w:before="0"/>
              <w:rPr>
                <w:lang w:val="et-EE"/>
              </w:rPr>
            </w:pPr>
            <w:r>
              <w:rPr>
                <w:lang w:val="et-EE"/>
              </w:rPr>
              <w:t>Käesolev nõusolek on antud tasuta, tingimusteta ning on tagasivõetamatu ja tähtajatu.</w:t>
            </w:r>
          </w:p>
        </w:tc>
      </w:tr>
      <w:tr w:rsidR="00475376" w:rsidRPr="0017442D" w14:paraId="26991980" w14:textId="77777777" w:rsidTr="00475376">
        <w:tc>
          <w:tcPr>
            <w:tcW w:w="4361" w:type="dxa"/>
          </w:tcPr>
          <w:p w14:paraId="505FC2EA" w14:textId="3C984F83" w:rsidR="00475376" w:rsidRPr="00AE5742" w:rsidRDefault="00FF49C9" w:rsidP="00FF49C9">
            <w:r>
              <w:t xml:space="preserve">Name and surname of the </w:t>
            </w:r>
            <w:r w:rsidR="00686B64">
              <w:t xml:space="preserve">Contractor </w:t>
            </w:r>
            <w:r>
              <w:t>(</w:t>
            </w:r>
            <w:r w:rsidR="002B16B6">
              <w:t xml:space="preserve">or </w:t>
            </w:r>
            <w:r>
              <w:t xml:space="preserve">its representative, title) / </w:t>
            </w:r>
            <w:r w:rsidR="00031F0A">
              <w:t>Ühingu</w:t>
            </w:r>
            <w:r>
              <w:t xml:space="preserve"> esindaja ees- ja perekonnanimi:</w:t>
            </w:r>
            <w:r>
              <w:rPr>
                <w:rStyle w:val="FootnoteReference"/>
              </w:rPr>
              <w:footnoteReference w:id="1"/>
            </w:r>
          </w:p>
        </w:tc>
        <w:tc>
          <w:tcPr>
            <w:tcW w:w="4299" w:type="dxa"/>
          </w:tcPr>
          <w:p w14:paraId="3385791D" w14:textId="228413E5" w:rsidR="00475376" w:rsidRDefault="00475376" w:rsidP="00FF49C9">
            <w:pPr>
              <w:pBdr>
                <w:bottom w:val="single" w:sz="6" w:space="1" w:color="auto"/>
              </w:pBdr>
            </w:pPr>
          </w:p>
          <w:p w14:paraId="5EE28CCC" w14:textId="77777777" w:rsidR="00FF49C9" w:rsidRDefault="00FF49C9" w:rsidP="00FF49C9">
            <w:pPr>
              <w:pBdr>
                <w:bottom w:val="single" w:sz="6" w:space="1" w:color="auto"/>
              </w:pBdr>
            </w:pPr>
          </w:p>
          <w:p w14:paraId="04C577FF" w14:textId="0CFE5A54" w:rsidR="00FF49C9" w:rsidRPr="0017442D" w:rsidRDefault="00FF49C9" w:rsidP="00FF49C9"/>
        </w:tc>
      </w:tr>
      <w:tr w:rsidR="008E5AD9" w:rsidRPr="0017442D" w14:paraId="2FDC0DBD" w14:textId="77777777" w:rsidTr="00475376">
        <w:tc>
          <w:tcPr>
            <w:tcW w:w="4361" w:type="dxa"/>
          </w:tcPr>
          <w:p w14:paraId="5A740F40" w14:textId="3DEE4CC5" w:rsidR="008E5AD9" w:rsidRPr="0017442D" w:rsidRDefault="008E5AD9" w:rsidP="008E5AD9">
            <w:r>
              <w:t xml:space="preserve">Signature of the </w:t>
            </w:r>
            <w:r w:rsidR="00B201ED">
              <w:t xml:space="preserve">Contractor </w:t>
            </w:r>
            <w:r>
              <w:t>(</w:t>
            </w:r>
            <w:r w:rsidR="002B16B6">
              <w:t xml:space="preserve">or </w:t>
            </w:r>
            <w:r>
              <w:t xml:space="preserve">its representative) / </w:t>
            </w:r>
            <w:r w:rsidR="00031F0A">
              <w:t>Ühingu</w:t>
            </w:r>
            <w:r>
              <w:t xml:space="preserve"> (esindaja) allkiri:</w:t>
            </w:r>
          </w:p>
        </w:tc>
        <w:tc>
          <w:tcPr>
            <w:tcW w:w="4299" w:type="dxa"/>
          </w:tcPr>
          <w:p w14:paraId="5360BE5E" w14:textId="77777777" w:rsidR="008E5AD9" w:rsidRDefault="008E5AD9" w:rsidP="008E5AD9">
            <w:pPr>
              <w:pBdr>
                <w:bottom w:val="single" w:sz="6" w:space="1" w:color="auto"/>
              </w:pBdr>
            </w:pPr>
          </w:p>
          <w:p w14:paraId="41740FC3" w14:textId="77777777" w:rsidR="008E5AD9" w:rsidRDefault="008E5AD9" w:rsidP="008E5AD9">
            <w:pPr>
              <w:pBdr>
                <w:bottom w:val="single" w:sz="6" w:space="1" w:color="auto"/>
              </w:pBdr>
            </w:pPr>
          </w:p>
          <w:p w14:paraId="3179FC97" w14:textId="178EDA45" w:rsidR="008E5AD9" w:rsidRPr="0017442D" w:rsidRDefault="008E5AD9" w:rsidP="008E5AD9"/>
        </w:tc>
      </w:tr>
      <w:tr w:rsidR="008E5AD9" w:rsidRPr="00A6340D" w14:paraId="3D6FE023" w14:textId="77777777" w:rsidTr="00475376">
        <w:tc>
          <w:tcPr>
            <w:tcW w:w="4361" w:type="dxa"/>
          </w:tcPr>
          <w:p w14:paraId="2807E02E" w14:textId="29F012C8" w:rsidR="008E5AD9" w:rsidRPr="0017442D" w:rsidRDefault="008E5AD9" w:rsidP="008E5AD9">
            <w:r>
              <w:t>Date / kuupäev:</w:t>
            </w:r>
          </w:p>
        </w:tc>
        <w:tc>
          <w:tcPr>
            <w:tcW w:w="4299" w:type="dxa"/>
          </w:tcPr>
          <w:p w14:paraId="54917F6E" w14:textId="77777777" w:rsidR="008E5AD9" w:rsidRDefault="008E5AD9" w:rsidP="008E5AD9">
            <w:pPr>
              <w:pBdr>
                <w:bottom w:val="single" w:sz="6" w:space="1" w:color="auto"/>
              </w:pBdr>
            </w:pPr>
          </w:p>
          <w:p w14:paraId="6CD292DF" w14:textId="77777777" w:rsidR="008E5AD9" w:rsidRDefault="008E5AD9" w:rsidP="008E5AD9">
            <w:pPr>
              <w:pBdr>
                <w:bottom w:val="single" w:sz="6" w:space="1" w:color="auto"/>
              </w:pBdr>
            </w:pPr>
          </w:p>
          <w:p w14:paraId="51301A5A" w14:textId="30E05B85" w:rsidR="008E5AD9" w:rsidRPr="0017442D" w:rsidRDefault="008E5AD9" w:rsidP="008E5AD9"/>
        </w:tc>
      </w:tr>
    </w:tbl>
    <w:p w14:paraId="48DF10E2" w14:textId="77777777" w:rsidR="00657215" w:rsidRPr="00640C91" w:rsidRDefault="00657215" w:rsidP="00657215">
      <w:pPr>
        <w:rPr>
          <w:rFonts w:cstheme="minorHAnsi"/>
          <w:sz w:val="8"/>
          <w:szCs w:val="8"/>
          <w:lang w:val="et-EE"/>
        </w:rPr>
      </w:pPr>
    </w:p>
    <w:sectPr w:rsidR="00657215" w:rsidRPr="00640C91" w:rsidSect="0017442D">
      <w:footerReference w:type="even" r:id="rId9"/>
      <w:footerReference w:type="first" r:id="rId10"/>
      <w:pgSz w:w="11900" w:h="16850"/>
      <w:pgMar w:top="1360" w:right="1560" w:bottom="1276"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49B7E" w14:textId="77777777" w:rsidR="00021C8C" w:rsidRDefault="00021C8C" w:rsidP="00E56617">
      <w:pPr>
        <w:spacing w:before="0"/>
      </w:pPr>
      <w:r>
        <w:separator/>
      </w:r>
    </w:p>
  </w:endnote>
  <w:endnote w:type="continuationSeparator" w:id="0">
    <w:p w14:paraId="0664C1C0" w14:textId="77777777" w:rsidR="00021C8C" w:rsidRDefault="00021C8C" w:rsidP="00E5661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3448" w14:textId="6C214BA2" w:rsidR="00D44651" w:rsidRDefault="00BC7097">
    <w:pPr>
      <w:pStyle w:val="Footer"/>
    </w:pPr>
    <w:r>
      <w:rPr>
        <w:noProof/>
      </w:rPr>
      <mc:AlternateContent>
        <mc:Choice Requires="wps">
          <w:drawing>
            <wp:anchor distT="0" distB="0" distL="0" distR="0" simplePos="0" relativeHeight="251659264" behindDoc="0" locked="0" layoutInCell="1" allowOverlap="1" wp14:anchorId="545F811C" wp14:editId="42142AF4">
              <wp:simplePos x="635" y="635"/>
              <wp:positionH relativeFrom="page">
                <wp:align>left</wp:align>
              </wp:positionH>
              <wp:positionV relativeFrom="page">
                <wp:align>bottom</wp:align>
              </wp:positionV>
              <wp:extent cx="2220595" cy="437515"/>
              <wp:effectExtent l="0" t="0" r="8255" b="0"/>
              <wp:wrapNone/>
              <wp:docPr id="167440422" name="Text Box 2" descr="Information Classification: 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20595" cy="437515"/>
                      </a:xfrm>
                      <a:prstGeom prst="rect">
                        <a:avLst/>
                      </a:prstGeom>
                      <a:noFill/>
                      <a:ln>
                        <a:noFill/>
                      </a:ln>
                    </wps:spPr>
                    <wps:txbx>
                      <w:txbxContent>
                        <w:p w14:paraId="56E98661" w14:textId="57D52C0D" w:rsidR="00BC7097" w:rsidRPr="00BC7097" w:rsidRDefault="00BC7097" w:rsidP="00BC7097">
                          <w:pPr>
                            <w:rPr>
                              <w:rFonts w:ascii="Calibri" w:eastAsia="Calibri" w:hAnsi="Calibri" w:cs="Calibri"/>
                              <w:noProof/>
                              <w:color w:val="000000"/>
                              <w:sz w:val="22"/>
                            </w:rPr>
                          </w:pPr>
                          <w:r w:rsidRPr="00BC7097">
                            <w:rPr>
                              <w:rFonts w:ascii="Calibri" w:eastAsia="Calibri" w:hAnsi="Calibri" w:cs="Calibri"/>
                              <w:noProof/>
                              <w:color w:val="000000"/>
                              <w:sz w:val="22"/>
                            </w:rPr>
                            <w:t xml:space="preserve">Information Classification: 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5F811C" id="_x0000_t202" coordsize="21600,21600" o:spt="202" path="m,l,21600r21600,l21600,xe">
              <v:stroke joinstyle="miter"/>
              <v:path gradientshapeok="t" o:connecttype="rect"/>
            </v:shapetype>
            <v:shape id="Text Box 2" o:spid="_x0000_s1026" type="#_x0000_t202" alt="Information Classification: Internal " style="position:absolute;left:0;text-align:left;margin-left:0;margin-top:0;width:174.85pt;height:34.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" filled="f" stroked="f">
              <v:textbox style="mso-fit-shape-to-text:t" inset="20pt,0,0,15pt">
                <w:txbxContent>
                  <w:p w14:paraId="56E98661" w14:textId="57D52C0D" w:rsidR="00BC7097" w:rsidRPr="00BC7097" w:rsidRDefault="00BC7097" w:rsidP="00BC7097">
                    <w:pPr>
                      <w:rPr>
                        <w:rFonts w:ascii="Calibri" w:eastAsia="Calibri" w:hAnsi="Calibri" w:cs="Calibri"/>
                        <w:noProof/>
                        <w:color w:val="000000"/>
                        <w:sz w:val="22"/>
                      </w:rPr>
                    </w:pPr>
                    <w:r w:rsidRPr="00BC7097">
                      <w:rPr>
                        <w:rFonts w:ascii="Calibri" w:eastAsia="Calibri" w:hAnsi="Calibri" w:cs="Calibri"/>
                        <w:noProof/>
                        <w:color w:val="000000"/>
                        <w:sz w:val="22"/>
                      </w:rPr>
                      <w:t xml:space="preserve">Information Classification: Internal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D4EF" w14:textId="7AE703C4" w:rsidR="0025406A" w:rsidRPr="00D44651" w:rsidRDefault="00BC7097" w:rsidP="00D44651">
    <w:pPr>
      <w:pStyle w:val="Footer"/>
    </w:pPr>
    <w:r>
      <w:rPr>
        <w:noProof/>
      </w:rPr>
      <mc:AlternateContent>
        <mc:Choice Requires="wps">
          <w:drawing>
            <wp:anchor distT="0" distB="0" distL="0" distR="0" simplePos="0" relativeHeight="251658240" behindDoc="0" locked="0" layoutInCell="1" allowOverlap="1" wp14:anchorId="0B888086" wp14:editId="398C1C46">
              <wp:simplePos x="635" y="635"/>
              <wp:positionH relativeFrom="page">
                <wp:align>left</wp:align>
              </wp:positionH>
              <wp:positionV relativeFrom="page">
                <wp:align>bottom</wp:align>
              </wp:positionV>
              <wp:extent cx="2220595" cy="437515"/>
              <wp:effectExtent l="0" t="0" r="8255" b="0"/>
              <wp:wrapNone/>
              <wp:docPr id="14220666" name="Text Box 1" descr="Information Classification: 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220595" cy="437515"/>
                      </a:xfrm>
                      <a:prstGeom prst="rect">
                        <a:avLst/>
                      </a:prstGeom>
                      <a:noFill/>
                      <a:ln>
                        <a:noFill/>
                      </a:ln>
                    </wps:spPr>
                    <wps:txbx>
                      <w:txbxContent>
                        <w:p w14:paraId="3DDBEAC9" w14:textId="38CB04D3" w:rsidR="00BC7097" w:rsidRPr="00BC7097" w:rsidRDefault="00BC7097" w:rsidP="00BC7097">
                          <w:pPr>
                            <w:rPr>
                              <w:rFonts w:ascii="Calibri" w:eastAsia="Calibri" w:hAnsi="Calibri" w:cs="Calibri"/>
                              <w:noProof/>
                              <w:color w:val="000000"/>
                              <w:sz w:val="22"/>
                            </w:rPr>
                          </w:pPr>
                          <w:r w:rsidRPr="00BC7097">
                            <w:rPr>
                              <w:rFonts w:ascii="Calibri" w:eastAsia="Calibri" w:hAnsi="Calibri" w:cs="Calibri"/>
                              <w:noProof/>
                              <w:color w:val="000000"/>
                              <w:sz w:val="22"/>
                            </w:rPr>
                            <w:t xml:space="preserve">Information Classification: Internal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888086" id="_x0000_t202" coordsize="21600,21600" o:spt="202" path="m,l,21600r21600,l21600,xe">
              <v:stroke joinstyle="miter"/>
              <v:path gradientshapeok="t" o:connecttype="rect"/>
            </v:shapetype>
            <v:shape id="Text Box 1" o:spid="_x0000_s1027" type="#_x0000_t202" alt="Information Classification: Internal " style="position:absolute;left:0;text-align:left;margin-left:0;margin-top:0;width:174.85pt;height:34.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" filled="f" stroked="f">
              <v:textbox style="mso-fit-shape-to-text:t" inset="20pt,0,0,15pt">
                <w:txbxContent>
                  <w:p w14:paraId="3DDBEAC9" w14:textId="38CB04D3" w:rsidR="00BC7097" w:rsidRPr="00BC7097" w:rsidRDefault="00BC7097" w:rsidP="00BC7097">
                    <w:pPr>
                      <w:rPr>
                        <w:rFonts w:ascii="Calibri" w:eastAsia="Calibri" w:hAnsi="Calibri" w:cs="Calibri"/>
                        <w:noProof/>
                        <w:color w:val="000000"/>
                        <w:sz w:val="22"/>
                      </w:rPr>
                    </w:pPr>
                    <w:r w:rsidRPr="00BC7097">
                      <w:rPr>
                        <w:rFonts w:ascii="Calibri" w:eastAsia="Calibri" w:hAnsi="Calibri" w:cs="Calibri"/>
                        <w:noProof/>
                        <w:color w:val="000000"/>
                        <w:sz w:val="22"/>
                      </w:rPr>
                      <w:t xml:space="preserve">Information Classification: Internal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60CC" w14:textId="77777777" w:rsidR="00021C8C" w:rsidRDefault="00021C8C" w:rsidP="00E56617">
      <w:pPr>
        <w:spacing w:before="0"/>
      </w:pPr>
      <w:r>
        <w:separator/>
      </w:r>
    </w:p>
  </w:footnote>
  <w:footnote w:type="continuationSeparator" w:id="0">
    <w:p w14:paraId="1150DD69" w14:textId="77777777" w:rsidR="00021C8C" w:rsidRDefault="00021C8C" w:rsidP="00E56617">
      <w:pPr>
        <w:spacing w:before="0"/>
      </w:pPr>
      <w:r>
        <w:continuationSeparator/>
      </w:r>
    </w:p>
  </w:footnote>
  <w:footnote w:id="1">
    <w:p w14:paraId="7CBE78A4" w14:textId="06879FE5" w:rsidR="00FF49C9" w:rsidRPr="00FF49C9" w:rsidRDefault="00FF49C9">
      <w:pPr>
        <w:pStyle w:val="FootnoteText"/>
        <w:rPr>
          <w:lang w:val="et-EE"/>
        </w:rPr>
      </w:pPr>
      <w:r>
        <w:rPr>
          <w:rStyle w:val="FootnoteReference"/>
        </w:rPr>
        <w:footnoteRef/>
      </w:r>
      <w:r>
        <w:t xml:space="preserve"> If the Contractor is represented by a person other than a person acting in accordance with the Contractor’s </w:t>
      </w:r>
      <w:r w:rsidR="00573477">
        <w:t>a</w:t>
      </w:r>
      <w:r>
        <w:t xml:space="preserve">rticles of </w:t>
      </w:r>
      <w:r w:rsidR="00573477">
        <w:t>a</w:t>
      </w:r>
      <w:r>
        <w:t xml:space="preserve">ssociation, the Contractor must provide, together with the consent, a copy of </w:t>
      </w:r>
      <w:r w:rsidR="00267132">
        <w:t xml:space="preserve">a </w:t>
      </w:r>
      <w:r>
        <w:t>duly issued power of attorney or other document confirming the right of that person to represent the Contractor</w:t>
      </w:r>
      <w:r w:rsidRPr="003E5D23">
        <w:t>.</w:t>
      </w:r>
      <w:r w:rsidR="00573477" w:rsidRPr="003E5D23">
        <w:t xml:space="preserve"> / </w:t>
      </w:r>
      <w:r w:rsidR="003E5D23" w:rsidRPr="003E5D23">
        <w:t>Juhu</w:t>
      </w:r>
      <w:r w:rsidR="003E5D23">
        <w:t>l kui Osapoolt esindab isik, kes ei tegutse Osapoole põhikirja alusel, peab Osapool koos nõusolekuga esitama kehtiva volikirja või muu dokumendi koopia, mis kinnitab vastava isiku õigust Osapoolt esindada.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10E5F"/>
    <w:multiLevelType w:val="multilevel"/>
    <w:tmpl w:val="F3327F0E"/>
    <w:lvl w:ilvl="0">
      <w:start w:val="7"/>
      <w:numFmt w:val="decimal"/>
      <w:lvlText w:val="%1"/>
      <w:lvlJc w:val="left"/>
      <w:pPr>
        <w:ind w:left="540" w:hanging="420"/>
      </w:pPr>
      <w:rPr>
        <w:rFonts w:hint="default"/>
        <w:lang w:val="en-US" w:eastAsia="en-US" w:bidi="ar-SA"/>
      </w:rPr>
    </w:lvl>
    <w:lvl w:ilvl="1">
      <w:start w:val="1"/>
      <w:numFmt w:val="decimal"/>
      <w:lvlText w:val="%1.%2."/>
      <w:lvlJc w:val="left"/>
      <w:pPr>
        <w:ind w:left="540" w:hanging="4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63" w:hanging="420"/>
      </w:pPr>
      <w:rPr>
        <w:rFonts w:hint="default"/>
        <w:lang w:val="en-US" w:eastAsia="en-US" w:bidi="ar-SA"/>
      </w:rPr>
    </w:lvl>
    <w:lvl w:ilvl="3">
      <w:numFmt w:val="bullet"/>
      <w:lvlText w:val="•"/>
      <w:lvlJc w:val="left"/>
      <w:pPr>
        <w:ind w:left="2975" w:hanging="420"/>
      </w:pPr>
      <w:rPr>
        <w:rFonts w:hint="default"/>
        <w:lang w:val="en-US" w:eastAsia="en-US" w:bidi="ar-SA"/>
      </w:rPr>
    </w:lvl>
    <w:lvl w:ilvl="4">
      <w:numFmt w:val="bullet"/>
      <w:lvlText w:val="•"/>
      <w:lvlJc w:val="left"/>
      <w:pPr>
        <w:ind w:left="3787" w:hanging="420"/>
      </w:pPr>
      <w:rPr>
        <w:rFonts w:hint="default"/>
        <w:lang w:val="en-US" w:eastAsia="en-US" w:bidi="ar-SA"/>
      </w:rPr>
    </w:lvl>
    <w:lvl w:ilvl="5">
      <w:numFmt w:val="bullet"/>
      <w:lvlText w:val="•"/>
      <w:lvlJc w:val="left"/>
      <w:pPr>
        <w:ind w:left="4599" w:hanging="420"/>
      </w:pPr>
      <w:rPr>
        <w:rFonts w:hint="default"/>
        <w:lang w:val="en-US" w:eastAsia="en-US" w:bidi="ar-SA"/>
      </w:rPr>
    </w:lvl>
    <w:lvl w:ilvl="6">
      <w:numFmt w:val="bullet"/>
      <w:lvlText w:val="•"/>
      <w:lvlJc w:val="left"/>
      <w:pPr>
        <w:ind w:left="5411" w:hanging="420"/>
      </w:pPr>
      <w:rPr>
        <w:rFonts w:hint="default"/>
        <w:lang w:val="en-US" w:eastAsia="en-US" w:bidi="ar-SA"/>
      </w:rPr>
    </w:lvl>
    <w:lvl w:ilvl="7">
      <w:numFmt w:val="bullet"/>
      <w:lvlText w:val="•"/>
      <w:lvlJc w:val="left"/>
      <w:pPr>
        <w:ind w:left="6223" w:hanging="420"/>
      </w:pPr>
      <w:rPr>
        <w:rFonts w:hint="default"/>
        <w:lang w:val="en-US" w:eastAsia="en-US" w:bidi="ar-SA"/>
      </w:rPr>
    </w:lvl>
    <w:lvl w:ilvl="8">
      <w:numFmt w:val="bullet"/>
      <w:lvlText w:val="•"/>
      <w:lvlJc w:val="left"/>
      <w:pPr>
        <w:ind w:left="7035" w:hanging="420"/>
      </w:pPr>
      <w:rPr>
        <w:rFonts w:hint="default"/>
        <w:lang w:val="en-US" w:eastAsia="en-US" w:bidi="ar-SA"/>
      </w:rPr>
    </w:lvl>
  </w:abstractNum>
  <w:abstractNum w:abstractNumId="1" w15:restartNumberingAfterBreak="0">
    <w:nsid w:val="0FBE1874"/>
    <w:multiLevelType w:val="hybridMultilevel"/>
    <w:tmpl w:val="730892EA"/>
    <w:lvl w:ilvl="0" w:tplc="D83C3408">
      <w:start w:val="5"/>
      <w:numFmt w:val="bullet"/>
      <w:lvlText w:val="-"/>
      <w:lvlJc w:val="left"/>
      <w:pPr>
        <w:ind w:left="720" w:hanging="360"/>
      </w:pPr>
      <w:rPr>
        <w:rFonts w:ascii="Aptos" w:eastAsia="Times New Roman" w:hAnsi="Aptos"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33B6729"/>
    <w:multiLevelType w:val="multilevel"/>
    <w:tmpl w:val="A7BC5EE0"/>
    <w:lvl w:ilvl="0">
      <w:start w:val="10"/>
      <w:numFmt w:val="decimal"/>
      <w:lvlText w:val="%1"/>
      <w:lvlJc w:val="left"/>
      <w:pPr>
        <w:ind w:left="540" w:hanging="720"/>
      </w:pPr>
      <w:rPr>
        <w:rFonts w:hint="default"/>
        <w:lang w:val="en-US" w:eastAsia="en-US" w:bidi="ar-SA"/>
      </w:rPr>
    </w:lvl>
    <w:lvl w:ilvl="1">
      <w:start w:val="1"/>
      <w:numFmt w:val="decimal"/>
      <w:lvlText w:val="%1.%2."/>
      <w:lvlJc w:val="left"/>
      <w:pPr>
        <w:ind w:left="54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63" w:hanging="720"/>
      </w:pPr>
      <w:rPr>
        <w:rFonts w:hint="default"/>
        <w:lang w:val="en-US" w:eastAsia="en-US" w:bidi="ar-SA"/>
      </w:rPr>
    </w:lvl>
    <w:lvl w:ilvl="3">
      <w:numFmt w:val="bullet"/>
      <w:lvlText w:val="•"/>
      <w:lvlJc w:val="left"/>
      <w:pPr>
        <w:ind w:left="2975" w:hanging="720"/>
      </w:pPr>
      <w:rPr>
        <w:rFonts w:hint="default"/>
        <w:lang w:val="en-US" w:eastAsia="en-US" w:bidi="ar-SA"/>
      </w:rPr>
    </w:lvl>
    <w:lvl w:ilvl="4">
      <w:numFmt w:val="bullet"/>
      <w:lvlText w:val="•"/>
      <w:lvlJc w:val="left"/>
      <w:pPr>
        <w:ind w:left="3787" w:hanging="720"/>
      </w:pPr>
      <w:rPr>
        <w:rFonts w:hint="default"/>
        <w:lang w:val="en-US" w:eastAsia="en-US" w:bidi="ar-SA"/>
      </w:rPr>
    </w:lvl>
    <w:lvl w:ilvl="5">
      <w:numFmt w:val="bullet"/>
      <w:lvlText w:val="•"/>
      <w:lvlJc w:val="left"/>
      <w:pPr>
        <w:ind w:left="4599" w:hanging="720"/>
      </w:pPr>
      <w:rPr>
        <w:rFonts w:hint="default"/>
        <w:lang w:val="en-US" w:eastAsia="en-US" w:bidi="ar-SA"/>
      </w:rPr>
    </w:lvl>
    <w:lvl w:ilvl="6">
      <w:numFmt w:val="bullet"/>
      <w:lvlText w:val="•"/>
      <w:lvlJc w:val="left"/>
      <w:pPr>
        <w:ind w:left="5411" w:hanging="720"/>
      </w:pPr>
      <w:rPr>
        <w:rFonts w:hint="default"/>
        <w:lang w:val="en-US" w:eastAsia="en-US" w:bidi="ar-SA"/>
      </w:rPr>
    </w:lvl>
    <w:lvl w:ilvl="7">
      <w:numFmt w:val="bullet"/>
      <w:lvlText w:val="•"/>
      <w:lvlJc w:val="left"/>
      <w:pPr>
        <w:ind w:left="6223" w:hanging="720"/>
      </w:pPr>
      <w:rPr>
        <w:rFonts w:hint="default"/>
        <w:lang w:val="en-US" w:eastAsia="en-US" w:bidi="ar-SA"/>
      </w:rPr>
    </w:lvl>
    <w:lvl w:ilvl="8">
      <w:numFmt w:val="bullet"/>
      <w:lvlText w:val="•"/>
      <w:lvlJc w:val="left"/>
      <w:pPr>
        <w:ind w:left="7035" w:hanging="720"/>
      </w:pPr>
      <w:rPr>
        <w:rFonts w:hint="default"/>
        <w:lang w:val="en-US" w:eastAsia="en-US" w:bidi="ar-SA"/>
      </w:rPr>
    </w:lvl>
  </w:abstractNum>
  <w:abstractNum w:abstractNumId="3" w15:restartNumberingAfterBreak="0">
    <w:nsid w:val="181E6C68"/>
    <w:multiLevelType w:val="hybridMultilevel"/>
    <w:tmpl w:val="4896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16C2E"/>
    <w:multiLevelType w:val="multilevel"/>
    <w:tmpl w:val="DEBED7A0"/>
    <w:lvl w:ilvl="0">
      <w:start w:val="1"/>
      <w:numFmt w:val="decimal"/>
      <w:pStyle w:val="ENG1Tase"/>
      <w:lvlText w:val="%1."/>
      <w:lvlJc w:val="left"/>
      <w:pPr>
        <w:ind w:left="360" w:hanging="360"/>
      </w:pPr>
      <w:rPr>
        <w:rFonts w:hint="default"/>
      </w:rPr>
    </w:lvl>
    <w:lvl w:ilvl="1">
      <w:start w:val="1"/>
      <w:numFmt w:val="decimal"/>
      <w:pStyle w:val="ENG2Tase"/>
      <w:lvlText w:val="%1.%2."/>
      <w:lvlJc w:val="left"/>
      <w:pPr>
        <w:ind w:left="573" w:hanging="432"/>
      </w:pPr>
      <w:rPr>
        <w:rFonts w:hint="default"/>
        <w:b w:val="0"/>
        <w:bCs/>
        <w:lang w:val="et-EE"/>
      </w:rPr>
    </w:lvl>
    <w:lvl w:ilvl="2">
      <w:start w:val="1"/>
      <w:numFmt w:val="decimal"/>
      <w:pStyle w:val="ENG3Tase"/>
      <w:lvlText w:val="%1.%2.%3."/>
      <w:lvlJc w:val="left"/>
      <w:pPr>
        <w:ind w:left="1224" w:hanging="504"/>
      </w:pPr>
    </w:lvl>
    <w:lvl w:ilvl="3">
      <w:start w:val="1"/>
      <w:numFmt w:val="lowerLetter"/>
      <w:pStyle w:val="ENG4Tase"/>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DBF0FB0"/>
    <w:multiLevelType w:val="multilevel"/>
    <w:tmpl w:val="FE92C75C"/>
    <w:lvl w:ilvl="0">
      <w:start w:val="1"/>
      <w:numFmt w:val="decimal"/>
      <w:lvlText w:val="%1."/>
      <w:lvlJc w:val="left"/>
      <w:pPr>
        <w:ind w:left="540" w:hanging="257"/>
      </w:pPr>
      <w:rPr>
        <w:rFonts w:ascii="Times New Roman" w:eastAsia="Times New Roman" w:hAnsi="Times New Roman" w:cs="Times New Roman" w:hint="default"/>
        <w:b/>
        <w:bCs/>
        <w:i w:val="0"/>
        <w:iCs w:val="0"/>
        <w:spacing w:val="-5"/>
        <w:w w:val="100"/>
        <w:sz w:val="24"/>
        <w:szCs w:val="24"/>
        <w:lang w:val="en-US" w:eastAsia="en-US" w:bidi="ar-SA"/>
      </w:rPr>
    </w:lvl>
    <w:lvl w:ilvl="1">
      <w:start w:val="1"/>
      <w:numFmt w:val="decimal"/>
      <w:lvlText w:val="%1.%2."/>
      <w:lvlJc w:val="left"/>
      <w:pPr>
        <w:ind w:left="703" w:hanging="42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decimal"/>
      <w:lvlText w:val="%1.%2.%3."/>
      <w:lvlJc w:val="left"/>
      <w:pPr>
        <w:ind w:left="840" w:hanging="720"/>
      </w:pPr>
      <w:rPr>
        <w:rFonts w:ascii="Times New Roman" w:eastAsia="Times New Roman" w:hAnsi="Times New Roman" w:cs="Times New Roman" w:hint="default"/>
        <w:b w:val="0"/>
        <w:bCs w:val="0"/>
        <w:i w:val="0"/>
        <w:iCs w:val="0"/>
        <w:spacing w:val="-29"/>
        <w:w w:val="100"/>
        <w:sz w:val="24"/>
        <w:szCs w:val="24"/>
        <w:lang w:val="en-US" w:eastAsia="en-US" w:bidi="ar-SA"/>
      </w:rPr>
    </w:lvl>
    <w:lvl w:ilvl="3">
      <w:start w:val="1"/>
      <w:numFmt w:val="decimal"/>
      <w:lvlText w:val="%4)"/>
      <w:lvlJc w:val="left"/>
      <w:pPr>
        <w:ind w:left="840" w:hanging="360"/>
      </w:pPr>
      <w:rPr>
        <w:rFonts w:ascii="Times New Roman" w:eastAsia="Times New Roman" w:hAnsi="Times New Roman" w:cs="Times New Roman" w:hint="default"/>
        <w:b w:val="0"/>
        <w:bCs w:val="0"/>
        <w:i w:val="0"/>
        <w:iCs w:val="0"/>
        <w:spacing w:val="-20"/>
        <w:w w:val="99"/>
        <w:sz w:val="24"/>
        <w:szCs w:val="24"/>
        <w:lang w:val="en-US" w:eastAsia="en-US" w:bidi="ar-SA"/>
      </w:rPr>
    </w:lvl>
    <w:lvl w:ilvl="4">
      <w:numFmt w:val="bullet"/>
      <w:lvlText w:val="•"/>
      <w:lvlJc w:val="left"/>
      <w:pPr>
        <w:ind w:left="2794" w:hanging="360"/>
      </w:pPr>
      <w:rPr>
        <w:rFonts w:hint="default"/>
        <w:lang w:val="en-US" w:eastAsia="en-US" w:bidi="ar-SA"/>
      </w:rPr>
    </w:lvl>
    <w:lvl w:ilvl="5">
      <w:numFmt w:val="bullet"/>
      <w:lvlText w:val="•"/>
      <w:lvlJc w:val="left"/>
      <w:pPr>
        <w:ind w:left="3772" w:hanging="360"/>
      </w:pPr>
      <w:rPr>
        <w:rFonts w:hint="default"/>
        <w:lang w:val="en-US" w:eastAsia="en-US" w:bidi="ar-SA"/>
      </w:rPr>
    </w:lvl>
    <w:lvl w:ilvl="6">
      <w:numFmt w:val="bullet"/>
      <w:lvlText w:val="•"/>
      <w:lvlJc w:val="left"/>
      <w:pPr>
        <w:ind w:left="4749" w:hanging="360"/>
      </w:pPr>
      <w:rPr>
        <w:rFonts w:hint="default"/>
        <w:lang w:val="en-US" w:eastAsia="en-US" w:bidi="ar-SA"/>
      </w:rPr>
    </w:lvl>
    <w:lvl w:ilvl="7">
      <w:numFmt w:val="bullet"/>
      <w:lvlText w:val="•"/>
      <w:lvlJc w:val="left"/>
      <w:pPr>
        <w:ind w:left="5727" w:hanging="360"/>
      </w:pPr>
      <w:rPr>
        <w:rFonts w:hint="default"/>
        <w:lang w:val="en-US" w:eastAsia="en-US" w:bidi="ar-SA"/>
      </w:rPr>
    </w:lvl>
    <w:lvl w:ilvl="8">
      <w:numFmt w:val="bullet"/>
      <w:lvlText w:val="•"/>
      <w:lvlJc w:val="left"/>
      <w:pPr>
        <w:ind w:left="6704" w:hanging="360"/>
      </w:pPr>
      <w:rPr>
        <w:rFonts w:hint="default"/>
        <w:lang w:val="en-US" w:eastAsia="en-US" w:bidi="ar-SA"/>
      </w:rPr>
    </w:lvl>
  </w:abstractNum>
  <w:abstractNum w:abstractNumId="6" w15:restartNumberingAfterBreak="0">
    <w:nsid w:val="40780BE2"/>
    <w:multiLevelType w:val="multilevel"/>
    <w:tmpl w:val="00D2C392"/>
    <w:lvl w:ilvl="0">
      <w:start w:val="2"/>
      <w:numFmt w:val="decimal"/>
      <w:lvlText w:val="%1"/>
      <w:lvlJc w:val="left"/>
      <w:pPr>
        <w:ind w:left="883" w:hanging="737"/>
      </w:pPr>
      <w:rPr>
        <w:rFonts w:hint="default"/>
        <w:lang w:val="en-US" w:eastAsia="en-US" w:bidi="ar-SA"/>
      </w:rPr>
    </w:lvl>
    <w:lvl w:ilvl="1">
      <w:start w:val="2"/>
      <w:numFmt w:val="decimal"/>
      <w:lvlText w:val="%1.%2"/>
      <w:lvlJc w:val="left"/>
      <w:pPr>
        <w:ind w:left="883" w:hanging="737"/>
      </w:pPr>
      <w:rPr>
        <w:rFonts w:hint="default"/>
        <w:lang w:val="en-US" w:eastAsia="en-US" w:bidi="ar-SA"/>
      </w:rPr>
    </w:lvl>
    <w:lvl w:ilvl="2">
      <w:start w:val="1"/>
      <w:numFmt w:val="decimal"/>
      <w:lvlText w:val="%1.%2.%3."/>
      <w:lvlJc w:val="left"/>
      <w:pPr>
        <w:ind w:left="883" w:hanging="737"/>
      </w:pPr>
      <w:rPr>
        <w:rFonts w:ascii="Times New Roman" w:eastAsia="Times New Roman" w:hAnsi="Times New Roman" w:cs="Times New Roman" w:hint="default"/>
        <w:b w:val="0"/>
        <w:bCs w:val="0"/>
        <w:i w:val="0"/>
        <w:iCs w:val="0"/>
        <w:spacing w:val="-32"/>
        <w:w w:val="100"/>
        <w:sz w:val="24"/>
        <w:szCs w:val="24"/>
        <w:lang w:val="en-US" w:eastAsia="en-US" w:bidi="ar-SA"/>
      </w:rPr>
    </w:lvl>
    <w:lvl w:ilvl="3">
      <w:numFmt w:val="bullet"/>
      <w:lvlText w:val="•"/>
      <w:lvlJc w:val="left"/>
      <w:pPr>
        <w:ind w:left="3213" w:hanging="737"/>
      </w:pPr>
      <w:rPr>
        <w:rFonts w:hint="default"/>
        <w:lang w:val="en-US" w:eastAsia="en-US" w:bidi="ar-SA"/>
      </w:rPr>
    </w:lvl>
    <w:lvl w:ilvl="4">
      <w:numFmt w:val="bullet"/>
      <w:lvlText w:val="•"/>
      <w:lvlJc w:val="left"/>
      <w:pPr>
        <w:ind w:left="3991" w:hanging="737"/>
      </w:pPr>
      <w:rPr>
        <w:rFonts w:hint="default"/>
        <w:lang w:val="en-US" w:eastAsia="en-US" w:bidi="ar-SA"/>
      </w:rPr>
    </w:lvl>
    <w:lvl w:ilvl="5">
      <w:numFmt w:val="bullet"/>
      <w:lvlText w:val="•"/>
      <w:lvlJc w:val="left"/>
      <w:pPr>
        <w:ind w:left="4769" w:hanging="737"/>
      </w:pPr>
      <w:rPr>
        <w:rFonts w:hint="default"/>
        <w:lang w:val="en-US" w:eastAsia="en-US" w:bidi="ar-SA"/>
      </w:rPr>
    </w:lvl>
    <w:lvl w:ilvl="6">
      <w:numFmt w:val="bullet"/>
      <w:lvlText w:val="•"/>
      <w:lvlJc w:val="left"/>
      <w:pPr>
        <w:ind w:left="5547" w:hanging="737"/>
      </w:pPr>
      <w:rPr>
        <w:rFonts w:hint="default"/>
        <w:lang w:val="en-US" w:eastAsia="en-US" w:bidi="ar-SA"/>
      </w:rPr>
    </w:lvl>
    <w:lvl w:ilvl="7">
      <w:numFmt w:val="bullet"/>
      <w:lvlText w:val="•"/>
      <w:lvlJc w:val="left"/>
      <w:pPr>
        <w:ind w:left="6325" w:hanging="737"/>
      </w:pPr>
      <w:rPr>
        <w:rFonts w:hint="default"/>
        <w:lang w:val="en-US" w:eastAsia="en-US" w:bidi="ar-SA"/>
      </w:rPr>
    </w:lvl>
    <w:lvl w:ilvl="8">
      <w:numFmt w:val="bullet"/>
      <w:lvlText w:val="•"/>
      <w:lvlJc w:val="left"/>
      <w:pPr>
        <w:ind w:left="7103" w:hanging="737"/>
      </w:pPr>
      <w:rPr>
        <w:rFonts w:hint="default"/>
        <w:lang w:val="en-US" w:eastAsia="en-US" w:bidi="ar-SA"/>
      </w:rPr>
    </w:lvl>
  </w:abstractNum>
  <w:abstractNum w:abstractNumId="7" w15:restartNumberingAfterBreak="0">
    <w:nsid w:val="5AAA69F6"/>
    <w:multiLevelType w:val="hybridMultilevel"/>
    <w:tmpl w:val="94FA9F32"/>
    <w:lvl w:ilvl="0" w:tplc="AB8EEDFE">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A34166"/>
    <w:multiLevelType w:val="hybridMultilevel"/>
    <w:tmpl w:val="428E9E0A"/>
    <w:lvl w:ilvl="0" w:tplc="3D6CDF5A">
      <w:start w:val="3"/>
      <w:numFmt w:val="bullet"/>
      <w:lvlText w:val="-"/>
      <w:lvlJc w:val="left"/>
      <w:pPr>
        <w:ind w:left="720" w:hanging="360"/>
      </w:pPr>
      <w:rPr>
        <w:rFonts w:ascii="Georgia" w:eastAsia="Calibri" w:hAnsi="Georgia"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D256DB1"/>
    <w:multiLevelType w:val="multilevel"/>
    <w:tmpl w:val="DC94AE86"/>
    <w:lvl w:ilvl="0">
      <w:start w:val="1"/>
      <w:numFmt w:val="decimal"/>
      <w:pStyle w:val="EST1Tase"/>
      <w:lvlText w:val="%1."/>
      <w:lvlJc w:val="left"/>
      <w:pPr>
        <w:ind w:left="360" w:hanging="360"/>
      </w:pPr>
      <w:rPr>
        <w:rFonts w:hint="default"/>
        <w:b/>
      </w:rPr>
    </w:lvl>
    <w:lvl w:ilvl="1">
      <w:start w:val="1"/>
      <w:numFmt w:val="decimal"/>
      <w:pStyle w:val="EST2Tase"/>
      <w:lvlText w:val="%1.%2."/>
      <w:lvlJc w:val="left"/>
      <w:pPr>
        <w:ind w:left="1282" w:hanging="432"/>
      </w:pPr>
    </w:lvl>
    <w:lvl w:ilvl="2">
      <w:start w:val="1"/>
      <w:numFmt w:val="decimal"/>
      <w:pStyle w:val="EST3Tase"/>
      <w:lvlText w:val="%1.%2.%3."/>
      <w:lvlJc w:val="left"/>
      <w:pPr>
        <w:ind w:left="1224" w:hanging="504"/>
      </w:pPr>
      <w:rPr>
        <w:rFonts w:hint="default"/>
      </w:rPr>
    </w:lvl>
    <w:lvl w:ilvl="3">
      <w:start w:val="1"/>
      <w:numFmt w:val="lowerLetter"/>
      <w:pStyle w:val="EST4Tasenr"/>
      <w:lvlText w:val="%4."/>
      <w:lvlJc w:val="left"/>
      <w:pPr>
        <w:tabs>
          <w:tab w:val="num" w:pos="856"/>
        </w:tabs>
        <w:ind w:left="856" w:hanging="43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2F03CD4"/>
    <w:multiLevelType w:val="multilevel"/>
    <w:tmpl w:val="C14AB9CA"/>
    <w:lvl w:ilvl="0">
      <w:start w:val="4"/>
      <w:numFmt w:val="decimal"/>
      <w:lvlText w:val="%1"/>
      <w:lvlJc w:val="left"/>
      <w:pPr>
        <w:ind w:left="840" w:hanging="677"/>
      </w:pPr>
      <w:rPr>
        <w:rFonts w:hint="default"/>
        <w:lang w:val="en-US" w:eastAsia="en-US" w:bidi="ar-SA"/>
      </w:rPr>
    </w:lvl>
    <w:lvl w:ilvl="1">
      <w:start w:val="1"/>
      <w:numFmt w:val="decimal"/>
      <w:lvlText w:val="%1.%2"/>
      <w:lvlJc w:val="left"/>
      <w:pPr>
        <w:ind w:left="840" w:hanging="677"/>
      </w:pPr>
      <w:rPr>
        <w:rFonts w:hint="default"/>
        <w:lang w:val="en-US" w:eastAsia="en-US" w:bidi="ar-SA"/>
      </w:rPr>
    </w:lvl>
    <w:lvl w:ilvl="2">
      <w:start w:val="1"/>
      <w:numFmt w:val="decimal"/>
      <w:lvlText w:val="%1.%2.%3."/>
      <w:lvlJc w:val="left"/>
      <w:pPr>
        <w:ind w:left="840" w:hanging="677"/>
      </w:pPr>
      <w:rPr>
        <w:rFonts w:ascii="Times New Roman" w:eastAsia="Times New Roman" w:hAnsi="Times New Roman" w:cs="Times New Roman" w:hint="default"/>
        <w:b w:val="0"/>
        <w:bCs w:val="0"/>
        <w:i w:val="0"/>
        <w:iCs w:val="0"/>
        <w:spacing w:val="-32"/>
        <w:w w:val="100"/>
        <w:sz w:val="24"/>
        <w:szCs w:val="24"/>
        <w:lang w:val="en-US" w:eastAsia="en-US" w:bidi="ar-SA"/>
      </w:rPr>
    </w:lvl>
    <w:lvl w:ilvl="3">
      <w:numFmt w:val="bullet"/>
      <w:lvlText w:val="•"/>
      <w:lvlJc w:val="left"/>
      <w:pPr>
        <w:ind w:left="3185" w:hanging="677"/>
      </w:pPr>
      <w:rPr>
        <w:rFonts w:hint="default"/>
        <w:lang w:val="en-US" w:eastAsia="en-US" w:bidi="ar-SA"/>
      </w:rPr>
    </w:lvl>
    <w:lvl w:ilvl="4">
      <w:numFmt w:val="bullet"/>
      <w:lvlText w:val="•"/>
      <w:lvlJc w:val="left"/>
      <w:pPr>
        <w:ind w:left="3967" w:hanging="677"/>
      </w:pPr>
      <w:rPr>
        <w:rFonts w:hint="default"/>
        <w:lang w:val="en-US" w:eastAsia="en-US" w:bidi="ar-SA"/>
      </w:rPr>
    </w:lvl>
    <w:lvl w:ilvl="5">
      <w:numFmt w:val="bullet"/>
      <w:lvlText w:val="•"/>
      <w:lvlJc w:val="left"/>
      <w:pPr>
        <w:ind w:left="4749" w:hanging="677"/>
      </w:pPr>
      <w:rPr>
        <w:rFonts w:hint="default"/>
        <w:lang w:val="en-US" w:eastAsia="en-US" w:bidi="ar-SA"/>
      </w:rPr>
    </w:lvl>
    <w:lvl w:ilvl="6">
      <w:numFmt w:val="bullet"/>
      <w:lvlText w:val="•"/>
      <w:lvlJc w:val="left"/>
      <w:pPr>
        <w:ind w:left="5531" w:hanging="677"/>
      </w:pPr>
      <w:rPr>
        <w:rFonts w:hint="default"/>
        <w:lang w:val="en-US" w:eastAsia="en-US" w:bidi="ar-SA"/>
      </w:rPr>
    </w:lvl>
    <w:lvl w:ilvl="7">
      <w:numFmt w:val="bullet"/>
      <w:lvlText w:val="•"/>
      <w:lvlJc w:val="left"/>
      <w:pPr>
        <w:ind w:left="6313" w:hanging="677"/>
      </w:pPr>
      <w:rPr>
        <w:rFonts w:hint="default"/>
        <w:lang w:val="en-US" w:eastAsia="en-US" w:bidi="ar-SA"/>
      </w:rPr>
    </w:lvl>
    <w:lvl w:ilvl="8">
      <w:numFmt w:val="bullet"/>
      <w:lvlText w:val="•"/>
      <w:lvlJc w:val="left"/>
      <w:pPr>
        <w:ind w:left="7095" w:hanging="677"/>
      </w:pPr>
      <w:rPr>
        <w:rFonts w:hint="default"/>
        <w:lang w:val="en-US" w:eastAsia="en-US" w:bidi="ar-SA"/>
      </w:rPr>
    </w:lvl>
  </w:abstractNum>
  <w:abstractNum w:abstractNumId="11" w15:restartNumberingAfterBreak="0">
    <w:nsid w:val="7D4812D2"/>
    <w:multiLevelType w:val="multilevel"/>
    <w:tmpl w:val="83E0940C"/>
    <w:lvl w:ilvl="0">
      <w:start w:val="5"/>
      <w:numFmt w:val="decimal"/>
      <w:lvlText w:val="%1"/>
      <w:lvlJc w:val="left"/>
      <w:pPr>
        <w:ind w:left="840" w:hanging="677"/>
      </w:pPr>
      <w:rPr>
        <w:rFonts w:hint="default"/>
        <w:lang w:val="en-US" w:eastAsia="en-US" w:bidi="ar-SA"/>
      </w:rPr>
    </w:lvl>
    <w:lvl w:ilvl="1">
      <w:start w:val="2"/>
      <w:numFmt w:val="decimal"/>
      <w:lvlText w:val="%1.%2"/>
      <w:lvlJc w:val="left"/>
      <w:pPr>
        <w:ind w:left="840" w:hanging="677"/>
      </w:pPr>
      <w:rPr>
        <w:rFonts w:hint="default"/>
        <w:lang w:val="en-US" w:eastAsia="en-US" w:bidi="ar-SA"/>
      </w:rPr>
    </w:lvl>
    <w:lvl w:ilvl="2">
      <w:start w:val="1"/>
      <w:numFmt w:val="decimal"/>
      <w:lvlText w:val="%1.%2.%3."/>
      <w:lvlJc w:val="left"/>
      <w:pPr>
        <w:ind w:left="840" w:hanging="677"/>
      </w:pPr>
      <w:rPr>
        <w:rFonts w:ascii="Times New Roman" w:eastAsia="Times New Roman" w:hAnsi="Times New Roman" w:cs="Times New Roman" w:hint="default"/>
        <w:b w:val="0"/>
        <w:bCs w:val="0"/>
        <w:i w:val="0"/>
        <w:iCs w:val="0"/>
        <w:spacing w:val="-32"/>
        <w:w w:val="100"/>
        <w:sz w:val="24"/>
        <w:szCs w:val="24"/>
        <w:lang w:val="en-US" w:eastAsia="en-US" w:bidi="ar-SA"/>
      </w:rPr>
    </w:lvl>
    <w:lvl w:ilvl="3">
      <w:numFmt w:val="bullet"/>
      <w:lvlText w:val="•"/>
      <w:lvlJc w:val="left"/>
      <w:pPr>
        <w:ind w:left="3185" w:hanging="677"/>
      </w:pPr>
      <w:rPr>
        <w:rFonts w:hint="default"/>
        <w:lang w:val="en-US" w:eastAsia="en-US" w:bidi="ar-SA"/>
      </w:rPr>
    </w:lvl>
    <w:lvl w:ilvl="4">
      <w:numFmt w:val="bullet"/>
      <w:lvlText w:val="•"/>
      <w:lvlJc w:val="left"/>
      <w:pPr>
        <w:ind w:left="3967" w:hanging="677"/>
      </w:pPr>
      <w:rPr>
        <w:rFonts w:hint="default"/>
        <w:lang w:val="en-US" w:eastAsia="en-US" w:bidi="ar-SA"/>
      </w:rPr>
    </w:lvl>
    <w:lvl w:ilvl="5">
      <w:numFmt w:val="bullet"/>
      <w:lvlText w:val="•"/>
      <w:lvlJc w:val="left"/>
      <w:pPr>
        <w:ind w:left="4749" w:hanging="677"/>
      </w:pPr>
      <w:rPr>
        <w:rFonts w:hint="default"/>
        <w:lang w:val="en-US" w:eastAsia="en-US" w:bidi="ar-SA"/>
      </w:rPr>
    </w:lvl>
    <w:lvl w:ilvl="6">
      <w:numFmt w:val="bullet"/>
      <w:lvlText w:val="•"/>
      <w:lvlJc w:val="left"/>
      <w:pPr>
        <w:ind w:left="5531" w:hanging="677"/>
      </w:pPr>
      <w:rPr>
        <w:rFonts w:hint="default"/>
        <w:lang w:val="en-US" w:eastAsia="en-US" w:bidi="ar-SA"/>
      </w:rPr>
    </w:lvl>
    <w:lvl w:ilvl="7">
      <w:numFmt w:val="bullet"/>
      <w:lvlText w:val="•"/>
      <w:lvlJc w:val="left"/>
      <w:pPr>
        <w:ind w:left="6313" w:hanging="677"/>
      </w:pPr>
      <w:rPr>
        <w:rFonts w:hint="default"/>
        <w:lang w:val="en-US" w:eastAsia="en-US" w:bidi="ar-SA"/>
      </w:rPr>
    </w:lvl>
    <w:lvl w:ilvl="8">
      <w:numFmt w:val="bullet"/>
      <w:lvlText w:val="•"/>
      <w:lvlJc w:val="left"/>
      <w:pPr>
        <w:ind w:left="7095" w:hanging="677"/>
      </w:pPr>
      <w:rPr>
        <w:rFonts w:hint="default"/>
        <w:lang w:val="en-US" w:eastAsia="en-US" w:bidi="ar-SA"/>
      </w:rPr>
    </w:lvl>
  </w:abstractNum>
  <w:num w:numId="1" w16cid:durableId="2028557704">
    <w:abstractNumId w:val="2"/>
  </w:num>
  <w:num w:numId="2" w16cid:durableId="1039160900">
    <w:abstractNumId w:val="0"/>
  </w:num>
  <w:num w:numId="3" w16cid:durableId="16856544">
    <w:abstractNumId w:val="11"/>
  </w:num>
  <w:num w:numId="4" w16cid:durableId="292445748">
    <w:abstractNumId w:val="10"/>
  </w:num>
  <w:num w:numId="5" w16cid:durableId="1179927657">
    <w:abstractNumId w:val="6"/>
  </w:num>
  <w:num w:numId="6" w16cid:durableId="882255134">
    <w:abstractNumId w:val="5"/>
  </w:num>
  <w:num w:numId="7" w16cid:durableId="711808439">
    <w:abstractNumId w:val="4"/>
  </w:num>
  <w:num w:numId="8" w16cid:durableId="285280809">
    <w:abstractNumId w:val="9"/>
  </w:num>
  <w:num w:numId="9" w16cid:durableId="2046323883">
    <w:abstractNumId w:val="9"/>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9279931">
    <w:abstractNumId w:val="8"/>
  </w:num>
  <w:num w:numId="11" w16cid:durableId="1788618203">
    <w:abstractNumId w:val="4"/>
    <w:lvlOverride w:ilvl="0">
      <w:lvl w:ilvl="0">
        <w:start w:val="1"/>
        <w:numFmt w:val="decimal"/>
        <w:pStyle w:val="ENG1Tase"/>
        <w:lvlText w:val="%1."/>
        <w:lvlJc w:val="left"/>
        <w:pPr>
          <w:ind w:left="360" w:hanging="360"/>
        </w:pPr>
        <w:rPr>
          <w:rFonts w:hint="default"/>
        </w:rPr>
      </w:lvl>
    </w:lvlOverride>
    <w:lvlOverride w:ilvl="1">
      <w:lvl w:ilvl="1">
        <w:start w:val="1"/>
        <w:numFmt w:val="decimal"/>
        <w:pStyle w:val="ENG2Tase"/>
        <w:lvlText w:val="%1.%2."/>
        <w:lvlJc w:val="left"/>
        <w:pPr>
          <w:ind w:left="792" w:hanging="432"/>
        </w:pPr>
        <w:rPr>
          <w:rFonts w:hint="default"/>
        </w:rPr>
      </w:lvl>
    </w:lvlOverride>
    <w:lvlOverride w:ilvl="2">
      <w:lvl w:ilvl="2">
        <w:start w:val="1"/>
        <w:numFmt w:val="lowerLetter"/>
        <w:pStyle w:val="ENG3Tase"/>
        <w:lvlText w:val="%3."/>
        <w:lvlJc w:val="left"/>
        <w:pPr>
          <w:ind w:left="1224" w:hanging="504"/>
        </w:pPr>
        <w:rPr>
          <w:rFonts w:hint="default"/>
        </w:rPr>
      </w:lvl>
    </w:lvlOverride>
    <w:lvlOverride w:ilvl="3">
      <w:lvl w:ilvl="3">
        <w:start w:val="1"/>
        <w:numFmt w:val="decimal"/>
        <w:pStyle w:val="ENG4Tase"/>
        <w:lvlText w:val="%1.%2.%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1676688014">
    <w:abstractNumId w:val="4"/>
    <w:lvlOverride w:ilvl="0">
      <w:lvl w:ilvl="0">
        <w:start w:val="1"/>
        <w:numFmt w:val="decimal"/>
        <w:pStyle w:val="ENG1Tase"/>
        <w:lvlText w:val="%1."/>
        <w:lvlJc w:val="left"/>
        <w:pPr>
          <w:ind w:left="360" w:hanging="360"/>
        </w:pPr>
        <w:rPr>
          <w:rFonts w:hint="default"/>
        </w:rPr>
      </w:lvl>
    </w:lvlOverride>
    <w:lvlOverride w:ilvl="1">
      <w:lvl w:ilvl="1">
        <w:start w:val="1"/>
        <w:numFmt w:val="decimal"/>
        <w:pStyle w:val="ENG2Tase"/>
        <w:lvlText w:val="%1.%2."/>
        <w:lvlJc w:val="left"/>
        <w:pPr>
          <w:ind w:left="792" w:hanging="432"/>
        </w:pPr>
        <w:rPr>
          <w:rFonts w:hint="default"/>
        </w:rPr>
      </w:lvl>
    </w:lvlOverride>
    <w:lvlOverride w:ilvl="2">
      <w:lvl w:ilvl="2">
        <w:start w:val="1"/>
        <w:numFmt w:val="lowerLetter"/>
        <w:pStyle w:val="ENG3Tase"/>
        <w:lvlText w:val="%3."/>
        <w:lvlJc w:val="left"/>
        <w:pPr>
          <w:ind w:left="1224" w:hanging="504"/>
        </w:pPr>
        <w:rPr>
          <w:rFonts w:hint="default"/>
        </w:rPr>
      </w:lvl>
    </w:lvlOverride>
    <w:lvlOverride w:ilvl="3">
      <w:lvl w:ilvl="3">
        <w:start w:val="1"/>
        <w:numFmt w:val="decimal"/>
        <w:pStyle w:val="ENG4Tase"/>
        <w:lvlText w:val="%1.%2.%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1489008435">
    <w:abstractNumId w:val="4"/>
    <w:lvlOverride w:ilvl="0">
      <w:lvl w:ilvl="0">
        <w:start w:val="1"/>
        <w:numFmt w:val="decimal"/>
        <w:pStyle w:val="ENG1Tase"/>
        <w:lvlText w:val="%1."/>
        <w:lvlJc w:val="left"/>
        <w:pPr>
          <w:ind w:left="360" w:hanging="360"/>
        </w:pPr>
        <w:rPr>
          <w:rFonts w:hint="default"/>
        </w:rPr>
      </w:lvl>
    </w:lvlOverride>
    <w:lvlOverride w:ilvl="1">
      <w:lvl w:ilvl="1">
        <w:start w:val="1"/>
        <w:numFmt w:val="decimal"/>
        <w:pStyle w:val="ENG2Tase"/>
        <w:lvlText w:val="%1.%2."/>
        <w:lvlJc w:val="left"/>
        <w:pPr>
          <w:ind w:left="792" w:hanging="432"/>
        </w:pPr>
        <w:rPr>
          <w:rFonts w:hint="default"/>
        </w:rPr>
      </w:lvl>
    </w:lvlOverride>
    <w:lvlOverride w:ilvl="2">
      <w:lvl w:ilvl="2">
        <w:start w:val="1"/>
        <w:numFmt w:val="lowerLetter"/>
        <w:pStyle w:val="ENG3Tase"/>
        <w:lvlText w:val="%3."/>
        <w:lvlJc w:val="left"/>
        <w:pPr>
          <w:ind w:left="1224" w:hanging="504"/>
        </w:pPr>
        <w:rPr>
          <w:rFonts w:hint="default"/>
        </w:rPr>
      </w:lvl>
    </w:lvlOverride>
    <w:lvlOverride w:ilvl="3">
      <w:lvl w:ilvl="3">
        <w:start w:val="1"/>
        <w:numFmt w:val="decimal"/>
        <w:pStyle w:val="ENG4Tase"/>
        <w:lvlText w:val="%1.%2.%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627807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9649748">
    <w:abstractNumId w:val="4"/>
    <w:lvlOverride w:ilvl="0">
      <w:lvl w:ilvl="0">
        <w:start w:val="1"/>
        <w:numFmt w:val="decimal"/>
        <w:pStyle w:val="ENG1Tase"/>
        <w:lvlText w:val="%1."/>
        <w:lvlJc w:val="left"/>
        <w:pPr>
          <w:ind w:left="360" w:hanging="360"/>
        </w:pPr>
        <w:rPr>
          <w:rFonts w:hint="default"/>
        </w:rPr>
      </w:lvl>
    </w:lvlOverride>
    <w:lvlOverride w:ilvl="1">
      <w:lvl w:ilvl="1">
        <w:start w:val="1"/>
        <w:numFmt w:val="decimal"/>
        <w:pStyle w:val="ENG2Tase"/>
        <w:lvlText w:val="%1.%2."/>
        <w:lvlJc w:val="left"/>
        <w:pPr>
          <w:ind w:left="792" w:hanging="432"/>
        </w:pPr>
        <w:rPr>
          <w:rFonts w:hint="default"/>
        </w:rPr>
      </w:lvl>
    </w:lvlOverride>
    <w:lvlOverride w:ilvl="2">
      <w:lvl w:ilvl="2">
        <w:start w:val="1"/>
        <w:numFmt w:val="lowerLetter"/>
        <w:pStyle w:val="ENG3Tase"/>
        <w:lvlText w:val="%3."/>
        <w:lvlJc w:val="left"/>
        <w:pPr>
          <w:ind w:left="1224" w:hanging="504"/>
        </w:pPr>
        <w:rPr>
          <w:rFonts w:hint="default"/>
        </w:rPr>
      </w:lvl>
    </w:lvlOverride>
    <w:lvlOverride w:ilvl="3">
      <w:lvl w:ilvl="3">
        <w:start w:val="1"/>
        <w:numFmt w:val="decimal"/>
        <w:pStyle w:val="ENG4Tase"/>
        <w:lvlText w:val="%1.%2.%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6" w16cid:durableId="160657345">
    <w:abstractNumId w:val="4"/>
  </w:num>
  <w:num w:numId="17" w16cid:durableId="1743676609">
    <w:abstractNumId w:val="4"/>
  </w:num>
  <w:num w:numId="18" w16cid:durableId="996150944">
    <w:abstractNumId w:val="3"/>
  </w:num>
  <w:num w:numId="19" w16cid:durableId="1359234550">
    <w:abstractNumId w:val="7"/>
  </w:num>
  <w:num w:numId="20" w16cid:durableId="1579972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EUROPE-LEGAL||1~310778709||2~2||3~Consent (state and general landlords) ENG-EST.2025-10-01 (ID 1102371) (FF comments 1 October)||5~LPIRNAY||6~LPIRNAY||7~WORDX||8~DOC||10~01.10.2025 16:07:20||11~01.10.2025 15:34:24||13~43064||14~False||17~private||18~LPIRNAY||19~LPIRNAY||21~True||22~True||23~False||25~181700||26~0001||60~Global Communications Infrastructure, LLC||61~Project Hermod||74~Pirnay, Lukas||75~Pirnay, Lukas||76~WORD 2007||77~Document||82~docx||85~01.10.2025 16:07:22||99~01.01.0001 00:00:00||106~C:\Users\lpirnay\AppData\Roaming\iManage\Work\Recent\Project Hermod _181700_0001_\Consent (state and general landlords) ENG-EST.2025-10-01 (ID 1102371) (FF comments 1 October)(310778709.2).docx||107~01.01.0001 00:00:00||109~01.10.2025 17:04:07||113~01.10.2025 15:34:24||114~01.10.2025 16:07:20||124~False||"/>
    <w:docVar w:name="ForteTempFile" w:val="C:\Users\a-bmuteti\AppData\Local\Temp\9\185b5e50-0479-4075-8d39-a2273c607c39.docx"/>
    <w:docVar w:name="zzmp10mSEGsValidated" w:val="1"/>
    <w:docVar w:name="zzmp10NoTrailerPromptID" w:val="EUROPE-LEGAL.310778709.2"/>
    <w:docVar w:name="zzmpCompatibilityMode" w:val="15"/>
    <w:docVar w:name="zzmpLegacyTrailerRemoved" w:val="True"/>
  </w:docVars>
  <w:rsids>
    <w:rsidRoot w:val="00A52BE7"/>
    <w:rsid w:val="000002F7"/>
    <w:rsid w:val="000029EF"/>
    <w:rsid w:val="00010D3A"/>
    <w:rsid w:val="00021C8C"/>
    <w:rsid w:val="00031F0A"/>
    <w:rsid w:val="0003751A"/>
    <w:rsid w:val="00053825"/>
    <w:rsid w:val="0009111A"/>
    <w:rsid w:val="000A2DD7"/>
    <w:rsid w:val="000A3DCF"/>
    <w:rsid w:val="000A60F8"/>
    <w:rsid w:val="000A74D6"/>
    <w:rsid w:val="000B0171"/>
    <w:rsid w:val="000B6C66"/>
    <w:rsid w:val="000C228B"/>
    <w:rsid w:val="00106F8C"/>
    <w:rsid w:val="00111FBF"/>
    <w:rsid w:val="0013724C"/>
    <w:rsid w:val="00152899"/>
    <w:rsid w:val="0017442D"/>
    <w:rsid w:val="00180678"/>
    <w:rsid w:val="001807B2"/>
    <w:rsid w:val="00195825"/>
    <w:rsid w:val="001B390C"/>
    <w:rsid w:val="001C36C5"/>
    <w:rsid w:val="001D3005"/>
    <w:rsid w:val="001E70B0"/>
    <w:rsid w:val="001F0625"/>
    <w:rsid w:val="002109F6"/>
    <w:rsid w:val="00245A84"/>
    <w:rsid w:val="00246CFF"/>
    <w:rsid w:val="00251463"/>
    <w:rsid w:val="00253949"/>
    <w:rsid w:val="0025406A"/>
    <w:rsid w:val="00255E90"/>
    <w:rsid w:val="00260A5E"/>
    <w:rsid w:val="00267132"/>
    <w:rsid w:val="002B16B6"/>
    <w:rsid w:val="002B438D"/>
    <w:rsid w:val="002C3786"/>
    <w:rsid w:val="002C5457"/>
    <w:rsid w:val="002D12E2"/>
    <w:rsid w:val="002F72F8"/>
    <w:rsid w:val="002F795A"/>
    <w:rsid w:val="00301C26"/>
    <w:rsid w:val="00305B66"/>
    <w:rsid w:val="00316DB4"/>
    <w:rsid w:val="003311D8"/>
    <w:rsid w:val="003415F5"/>
    <w:rsid w:val="003438B6"/>
    <w:rsid w:val="00373D8F"/>
    <w:rsid w:val="00382B5B"/>
    <w:rsid w:val="00396417"/>
    <w:rsid w:val="00396D63"/>
    <w:rsid w:val="003A53B1"/>
    <w:rsid w:val="003D0EB7"/>
    <w:rsid w:val="003E5D23"/>
    <w:rsid w:val="00421A81"/>
    <w:rsid w:val="00425663"/>
    <w:rsid w:val="00432B22"/>
    <w:rsid w:val="004376DA"/>
    <w:rsid w:val="00452DB1"/>
    <w:rsid w:val="00456F63"/>
    <w:rsid w:val="004634AF"/>
    <w:rsid w:val="00475376"/>
    <w:rsid w:val="00492234"/>
    <w:rsid w:val="004A3273"/>
    <w:rsid w:val="004D7863"/>
    <w:rsid w:val="004E0951"/>
    <w:rsid w:val="004F028B"/>
    <w:rsid w:val="004F503A"/>
    <w:rsid w:val="00516078"/>
    <w:rsid w:val="00517850"/>
    <w:rsid w:val="0052131F"/>
    <w:rsid w:val="0052132D"/>
    <w:rsid w:val="00540292"/>
    <w:rsid w:val="00544AB7"/>
    <w:rsid w:val="00546BE2"/>
    <w:rsid w:val="00573477"/>
    <w:rsid w:val="00575DE5"/>
    <w:rsid w:val="0058161F"/>
    <w:rsid w:val="005841EC"/>
    <w:rsid w:val="005D6276"/>
    <w:rsid w:val="006231C2"/>
    <w:rsid w:val="006256F4"/>
    <w:rsid w:val="0063378E"/>
    <w:rsid w:val="0063420A"/>
    <w:rsid w:val="006346AB"/>
    <w:rsid w:val="00640C91"/>
    <w:rsid w:val="00643FFA"/>
    <w:rsid w:val="00644A96"/>
    <w:rsid w:val="00647212"/>
    <w:rsid w:val="00656EF7"/>
    <w:rsid w:val="00657215"/>
    <w:rsid w:val="006611F3"/>
    <w:rsid w:val="0067585B"/>
    <w:rsid w:val="0068265F"/>
    <w:rsid w:val="00685F46"/>
    <w:rsid w:val="00686B64"/>
    <w:rsid w:val="00690AAE"/>
    <w:rsid w:val="00692ED6"/>
    <w:rsid w:val="006A1955"/>
    <w:rsid w:val="006B15DD"/>
    <w:rsid w:val="006B521A"/>
    <w:rsid w:val="006B54F6"/>
    <w:rsid w:val="006C1F9C"/>
    <w:rsid w:val="006D24BD"/>
    <w:rsid w:val="006D3638"/>
    <w:rsid w:val="006D3A13"/>
    <w:rsid w:val="00704D0B"/>
    <w:rsid w:val="00712B3A"/>
    <w:rsid w:val="00715089"/>
    <w:rsid w:val="00723F43"/>
    <w:rsid w:val="00726EA2"/>
    <w:rsid w:val="00727EEA"/>
    <w:rsid w:val="00744DD9"/>
    <w:rsid w:val="007570BF"/>
    <w:rsid w:val="00760C95"/>
    <w:rsid w:val="00764094"/>
    <w:rsid w:val="0076463C"/>
    <w:rsid w:val="00764802"/>
    <w:rsid w:val="00770917"/>
    <w:rsid w:val="007827FE"/>
    <w:rsid w:val="00793966"/>
    <w:rsid w:val="00797BFB"/>
    <w:rsid w:val="007A109B"/>
    <w:rsid w:val="007B7F47"/>
    <w:rsid w:val="007C6330"/>
    <w:rsid w:val="007D2A18"/>
    <w:rsid w:val="007D3EF7"/>
    <w:rsid w:val="007E450D"/>
    <w:rsid w:val="007E70D3"/>
    <w:rsid w:val="00803D44"/>
    <w:rsid w:val="00812EDC"/>
    <w:rsid w:val="00812F51"/>
    <w:rsid w:val="008131E1"/>
    <w:rsid w:val="0082337A"/>
    <w:rsid w:val="008345BC"/>
    <w:rsid w:val="00853FCE"/>
    <w:rsid w:val="0086076A"/>
    <w:rsid w:val="008668AC"/>
    <w:rsid w:val="0087065D"/>
    <w:rsid w:val="008759AD"/>
    <w:rsid w:val="00876769"/>
    <w:rsid w:val="0088051B"/>
    <w:rsid w:val="0089567D"/>
    <w:rsid w:val="008A04BB"/>
    <w:rsid w:val="008B7024"/>
    <w:rsid w:val="008E5AD9"/>
    <w:rsid w:val="00913A9F"/>
    <w:rsid w:val="00915405"/>
    <w:rsid w:val="0092079B"/>
    <w:rsid w:val="00920D19"/>
    <w:rsid w:val="0093318F"/>
    <w:rsid w:val="00934C25"/>
    <w:rsid w:val="009363A0"/>
    <w:rsid w:val="00941A5F"/>
    <w:rsid w:val="00946DBE"/>
    <w:rsid w:val="00954882"/>
    <w:rsid w:val="00954FFC"/>
    <w:rsid w:val="009570A9"/>
    <w:rsid w:val="0096426E"/>
    <w:rsid w:val="00996959"/>
    <w:rsid w:val="009A7F34"/>
    <w:rsid w:val="009E5F4F"/>
    <w:rsid w:val="009F3C06"/>
    <w:rsid w:val="00A075D2"/>
    <w:rsid w:val="00A124E4"/>
    <w:rsid w:val="00A14B92"/>
    <w:rsid w:val="00A1603E"/>
    <w:rsid w:val="00A51F61"/>
    <w:rsid w:val="00A52BE7"/>
    <w:rsid w:val="00A553EE"/>
    <w:rsid w:val="00A6340D"/>
    <w:rsid w:val="00AA2F2F"/>
    <w:rsid w:val="00AA436B"/>
    <w:rsid w:val="00AB7DA4"/>
    <w:rsid w:val="00AC7ACA"/>
    <w:rsid w:val="00AE0DCC"/>
    <w:rsid w:val="00AE5742"/>
    <w:rsid w:val="00AF0A4A"/>
    <w:rsid w:val="00AF55DF"/>
    <w:rsid w:val="00B04698"/>
    <w:rsid w:val="00B05B2A"/>
    <w:rsid w:val="00B06352"/>
    <w:rsid w:val="00B201ED"/>
    <w:rsid w:val="00B2091E"/>
    <w:rsid w:val="00B44D25"/>
    <w:rsid w:val="00B6306D"/>
    <w:rsid w:val="00B7594D"/>
    <w:rsid w:val="00B8384A"/>
    <w:rsid w:val="00B85470"/>
    <w:rsid w:val="00B91611"/>
    <w:rsid w:val="00BB66C5"/>
    <w:rsid w:val="00BC7097"/>
    <w:rsid w:val="00BD00D3"/>
    <w:rsid w:val="00BD3CAD"/>
    <w:rsid w:val="00BE1C75"/>
    <w:rsid w:val="00BE6E60"/>
    <w:rsid w:val="00BF5604"/>
    <w:rsid w:val="00C255F3"/>
    <w:rsid w:val="00C35DBD"/>
    <w:rsid w:val="00C43818"/>
    <w:rsid w:val="00C55596"/>
    <w:rsid w:val="00C56C04"/>
    <w:rsid w:val="00C63084"/>
    <w:rsid w:val="00C654C7"/>
    <w:rsid w:val="00C9028D"/>
    <w:rsid w:val="00C93AC0"/>
    <w:rsid w:val="00CC44FA"/>
    <w:rsid w:val="00CD5633"/>
    <w:rsid w:val="00CF02C5"/>
    <w:rsid w:val="00CF2D7E"/>
    <w:rsid w:val="00CF368A"/>
    <w:rsid w:val="00D44651"/>
    <w:rsid w:val="00D7557E"/>
    <w:rsid w:val="00D929D0"/>
    <w:rsid w:val="00D92AA2"/>
    <w:rsid w:val="00DC5372"/>
    <w:rsid w:val="00DC7BF8"/>
    <w:rsid w:val="00DD3338"/>
    <w:rsid w:val="00DD448A"/>
    <w:rsid w:val="00E07D7D"/>
    <w:rsid w:val="00E176C5"/>
    <w:rsid w:val="00E42E19"/>
    <w:rsid w:val="00E56617"/>
    <w:rsid w:val="00E70315"/>
    <w:rsid w:val="00E825D7"/>
    <w:rsid w:val="00EA0E1A"/>
    <w:rsid w:val="00EB01C5"/>
    <w:rsid w:val="00EC6D0F"/>
    <w:rsid w:val="00EE0803"/>
    <w:rsid w:val="00EE1A04"/>
    <w:rsid w:val="00F22208"/>
    <w:rsid w:val="00F22C91"/>
    <w:rsid w:val="00F26E0F"/>
    <w:rsid w:val="00F26E65"/>
    <w:rsid w:val="00F270B4"/>
    <w:rsid w:val="00F4059E"/>
    <w:rsid w:val="00F52A4A"/>
    <w:rsid w:val="00F57739"/>
    <w:rsid w:val="00F57C42"/>
    <w:rsid w:val="00F63EDA"/>
    <w:rsid w:val="00F65B2E"/>
    <w:rsid w:val="00F66E24"/>
    <w:rsid w:val="00F85DC3"/>
    <w:rsid w:val="00F91DED"/>
    <w:rsid w:val="00F9618E"/>
    <w:rsid w:val="00FA2F09"/>
    <w:rsid w:val="00FB599B"/>
    <w:rsid w:val="00FB7312"/>
    <w:rsid w:val="00FC0CC4"/>
    <w:rsid w:val="00FC55C2"/>
    <w:rsid w:val="00FC71E6"/>
    <w:rsid w:val="00FD50BD"/>
    <w:rsid w:val="00FF49C9"/>
    <w:rsid w:val="00FF5B64"/>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BF3CB"/>
  <w15:docId w15:val="{31E1E1AF-A706-4E08-A424-A7B9E0A8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78E"/>
    <w:pPr>
      <w:spacing w:before="120"/>
      <w:jc w:val="both"/>
    </w:pPr>
    <w:rPr>
      <w:rFonts w:ascii="Aptos" w:eastAsia="Times New Roman" w:hAnsi="Aptos" w:cs="Times New Roman"/>
      <w:sz w:val="20"/>
    </w:rPr>
  </w:style>
  <w:style w:type="paragraph" w:styleId="Heading1">
    <w:name w:val="heading 1"/>
    <w:basedOn w:val="Normal"/>
    <w:uiPriority w:val="9"/>
    <w:qFormat/>
    <w:pPr>
      <w:spacing w:before="225"/>
      <w:ind w:left="540" w:hanging="25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E1A04"/>
    <w:pPr>
      <w:ind w:left="840" w:hanging="840"/>
    </w:pPr>
    <w:rPr>
      <w:rFonts w:eastAsia="Calibri"/>
      <w:szCs w:val="24"/>
      <w:lang w:val="et-EE"/>
    </w:rPr>
  </w:style>
  <w:style w:type="paragraph" w:styleId="Title">
    <w:name w:val="Title"/>
    <w:basedOn w:val="Normal"/>
    <w:uiPriority w:val="10"/>
    <w:pPr>
      <w:spacing w:before="124"/>
      <w:ind w:left="3137" w:right="3254"/>
      <w:jc w:val="center"/>
    </w:pPr>
    <w:rPr>
      <w:b/>
      <w:bCs/>
      <w:sz w:val="32"/>
      <w:szCs w:val="32"/>
    </w:rPr>
  </w:style>
  <w:style w:type="paragraph" w:styleId="ListParagraph">
    <w:name w:val="List Paragraph"/>
    <w:basedOn w:val="Normal"/>
    <w:uiPriority w:val="1"/>
    <w:qFormat/>
    <w:pPr>
      <w:ind w:left="840" w:hanging="420"/>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373D8F"/>
    <w:rPr>
      <w:sz w:val="16"/>
      <w:szCs w:val="16"/>
    </w:rPr>
  </w:style>
  <w:style w:type="paragraph" w:styleId="CommentText">
    <w:name w:val="annotation text"/>
    <w:basedOn w:val="Normal"/>
    <w:link w:val="CommentTextChar"/>
    <w:uiPriority w:val="99"/>
    <w:unhideWhenUsed/>
    <w:rsid w:val="00373D8F"/>
    <w:rPr>
      <w:szCs w:val="20"/>
    </w:rPr>
  </w:style>
  <w:style w:type="character" w:customStyle="1" w:styleId="CommentTextChar">
    <w:name w:val="Comment Text Char"/>
    <w:basedOn w:val="DefaultParagraphFont"/>
    <w:link w:val="CommentText"/>
    <w:uiPriority w:val="99"/>
    <w:rsid w:val="00373D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3D8F"/>
    <w:rPr>
      <w:b/>
      <w:bCs/>
    </w:rPr>
  </w:style>
  <w:style w:type="character" w:customStyle="1" w:styleId="CommentSubjectChar">
    <w:name w:val="Comment Subject Char"/>
    <w:basedOn w:val="CommentTextChar"/>
    <w:link w:val="CommentSubject"/>
    <w:uiPriority w:val="99"/>
    <w:semiHidden/>
    <w:rsid w:val="00373D8F"/>
    <w:rPr>
      <w:rFonts w:ascii="Times New Roman" w:eastAsia="Times New Roman" w:hAnsi="Times New Roman" w:cs="Times New Roman"/>
      <w:b/>
      <w:bCs/>
      <w:sz w:val="20"/>
      <w:szCs w:val="20"/>
    </w:rPr>
  </w:style>
  <w:style w:type="paragraph" w:customStyle="1" w:styleId="ENG1Tase">
    <w:name w:val="ENG 1. Tase"/>
    <w:basedOn w:val="ListParagraph"/>
    <w:link w:val="ENG1TaseChar"/>
    <w:autoRedefine/>
    <w:qFormat/>
    <w:rsid w:val="0063378E"/>
    <w:pPr>
      <w:widowControl/>
      <w:numPr>
        <w:numId w:val="7"/>
      </w:numPr>
      <w:autoSpaceDE/>
      <w:autoSpaceDN/>
      <w:spacing w:after="60"/>
      <w:ind w:left="709" w:hanging="709"/>
    </w:pPr>
    <w:rPr>
      <w:rFonts w:eastAsia="Calibri"/>
      <w:b/>
      <w:szCs w:val="20"/>
      <w:lang w:val="en-GB"/>
    </w:rPr>
  </w:style>
  <w:style w:type="paragraph" w:customStyle="1" w:styleId="ENG2Tase">
    <w:name w:val="ENG 2. Tase"/>
    <w:basedOn w:val="ListParagraph"/>
    <w:link w:val="ENG2TaseChar"/>
    <w:autoRedefine/>
    <w:qFormat/>
    <w:rsid w:val="0063378E"/>
    <w:pPr>
      <w:widowControl/>
      <w:numPr>
        <w:ilvl w:val="1"/>
        <w:numId w:val="7"/>
      </w:numPr>
      <w:autoSpaceDE/>
      <w:autoSpaceDN/>
      <w:spacing w:before="60" w:after="60"/>
      <w:ind w:left="709" w:hanging="709"/>
    </w:pPr>
    <w:rPr>
      <w:rFonts w:eastAsia="Calibri"/>
      <w:szCs w:val="20"/>
      <w:lang w:val="en-GB"/>
    </w:rPr>
  </w:style>
  <w:style w:type="character" w:customStyle="1" w:styleId="ENG1TaseChar">
    <w:name w:val="ENG 1. Tase Char"/>
    <w:link w:val="ENG1Tase"/>
    <w:rsid w:val="0063378E"/>
    <w:rPr>
      <w:rFonts w:ascii="Aptos" w:eastAsia="Calibri" w:hAnsi="Aptos" w:cs="Times New Roman"/>
      <w:b/>
      <w:sz w:val="20"/>
      <w:szCs w:val="20"/>
      <w:lang w:val="en-GB"/>
    </w:rPr>
  </w:style>
  <w:style w:type="paragraph" w:customStyle="1" w:styleId="ENG3Tase">
    <w:name w:val="ENG 3. Tase"/>
    <w:basedOn w:val="ENG2Tase"/>
    <w:link w:val="ENG3TaseChar"/>
    <w:qFormat/>
    <w:rsid w:val="009363A0"/>
    <w:pPr>
      <w:numPr>
        <w:ilvl w:val="2"/>
      </w:numPr>
      <w:ind w:left="709" w:hanging="709"/>
    </w:pPr>
  </w:style>
  <w:style w:type="character" w:customStyle="1" w:styleId="ENG2TaseChar">
    <w:name w:val="ENG 2. Tase Char"/>
    <w:link w:val="ENG2Tase"/>
    <w:rsid w:val="0063378E"/>
    <w:rPr>
      <w:rFonts w:ascii="Aptos" w:eastAsia="Calibri" w:hAnsi="Aptos" w:cs="Times New Roman"/>
      <w:sz w:val="20"/>
      <w:szCs w:val="20"/>
      <w:lang w:val="en-GB"/>
    </w:rPr>
  </w:style>
  <w:style w:type="paragraph" w:customStyle="1" w:styleId="EST1Tase">
    <w:name w:val="EST 1. Tase"/>
    <w:basedOn w:val="ListParagraph"/>
    <w:link w:val="EST1TaseChar"/>
    <w:autoRedefine/>
    <w:qFormat/>
    <w:rsid w:val="0063378E"/>
    <w:pPr>
      <w:keepNext/>
      <w:widowControl/>
      <w:numPr>
        <w:numId w:val="8"/>
      </w:numPr>
      <w:autoSpaceDE/>
      <w:autoSpaceDN/>
      <w:spacing w:after="60"/>
      <w:ind w:left="709" w:hanging="709"/>
    </w:pPr>
    <w:rPr>
      <w:rFonts w:eastAsia="Calibri"/>
      <w:b/>
      <w:szCs w:val="20"/>
      <w:lang w:val="et-EE"/>
    </w:rPr>
  </w:style>
  <w:style w:type="character" w:customStyle="1" w:styleId="ENG3TaseChar">
    <w:name w:val="ENG 3. Tase Char"/>
    <w:link w:val="ENG3Tase"/>
    <w:rsid w:val="009363A0"/>
    <w:rPr>
      <w:rFonts w:ascii="Georgia" w:eastAsia="Calibri" w:hAnsi="Georgia" w:cs="Times New Roman"/>
      <w:sz w:val="20"/>
      <w:szCs w:val="20"/>
      <w:lang w:val="en-GB"/>
    </w:rPr>
  </w:style>
  <w:style w:type="paragraph" w:customStyle="1" w:styleId="EST2Tase">
    <w:name w:val="EST 2. Tase"/>
    <w:basedOn w:val="EST1Tase"/>
    <w:link w:val="EST2TaseChar"/>
    <w:qFormat/>
    <w:rsid w:val="00F66E24"/>
    <w:pPr>
      <w:keepNext w:val="0"/>
      <w:numPr>
        <w:ilvl w:val="1"/>
      </w:numPr>
      <w:spacing w:before="60"/>
      <w:ind w:left="709" w:hanging="709"/>
    </w:pPr>
    <w:rPr>
      <w:b w:val="0"/>
    </w:rPr>
  </w:style>
  <w:style w:type="character" w:customStyle="1" w:styleId="EST1TaseChar">
    <w:name w:val="EST 1. Tase Char"/>
    <w:link w:val="EST1Tase"/>
    <w:rsid w:val="0063378E"/>
    <w:rPr>
      <w:rFonts w:ascii="Aptos" w:eastAsia="Calibri" w:hAnsi="Aptos" w:cs="Times New Roman"/>
      <w:b/>
      <w:sz w:val="20"/>
      <w:szCs w:val="20"/>
      <w:lang w:val="et-EE"/>
    </w:rPr>
  </w:style>
  <w:style w:type="paragraph" w:customStyle="1" w:styleId="EST3Tase">
    <w:name w:val="EST 3. Tase"/>
    <w:basedOn w:val="EST2Tase"/>
    <w:link w:val="EST3TaseChar"/>
    <w:qFormat/>
    <w:rsid w:val="00F66E24"/>
    <w:pPr>
      <w:numPr>
        <w:ilvl w:val="2"/>
      </w:numPr>
      <w:ind w:left="709" w:hanging="709"/>
    </w:pPr>
  </w:style>
  <w:style w:type="character" w:customStyle="1" w:styleId="EST2TaseChar">
    <w:name w:val="EST 2. Tase Char"/>
    <w:link w:val="EST2Tase"/>
    <w:rsid w:val="00F66E24"/>
    <w:rPr>
      <w:rFonts w:ascii="Georgia" w:eastAsia="Calibri" w:hAnsi="Georgia" w:cs="Times New Roman"/>
      <w:sz w:val="20"/>
      <w:szCs w:val="20"/>
      <w:lang w:val="et-EE"/>
    </w:rPr>
  </w:style>
  <w:style w:type="character" w:customStyle="1" w:styleId="EST3TaseChar">
    <w:name w:val="EST 3. Tase Char"/>
    <w:link w:val="EST3Tase"/>
    <w:rsid w:val="00F66E24"/>
    <w:rPr>
      <w:rFonts w:ascii="Georgia" w:eastAsia="Calibri" w:hAnsi="Georgia" w:cs="Times New Roman"/>
      <w:sz w:val="20"/>
      <w:szCs w:val="20"/>
      <w:lang w:val="et-EE"/>
    </w:rPr>
  </w:style>
  <w:style w:type="character" w:customStyle="1" w:styleId="BodyTextChar">
    <w:name w:val="Body Text Char"/>
    <w:basedOn w:val="DefaultParagraphFont"/>
    <w:link w:val="BodyText"/>
    <w:uiPriority w:val="1"/>
    <w:rsid w:val="00EE1A04"/>
    <w:rPr>
      <w:rFonts w:ascii="Georgia" w:eastAsia="Calibri" w:hAnsi="Georgia" w:cs="Times New Roman"/>
      <w:sz w:val="20"/>
      <w:szCs w:val="24"/>
      <w:lang w:val="et-EE"/>
    </w:rPr>
  </w:style>
  <w:style w:type="paragraph" w:customStyle="1" w:styleId="EST4Tasenr">
    <w:name w:val="EST 4. Tase nr"/>
    <w:basedOn w:val="EST3Tase"/>
    <w:link w:val="EST4TasenrChar"/>
    <w:autoRedefine/>
    <w:qFormat/>
    <w:rsid w:val="00516078"/>
    <w:pPr>
      <w:numPr>
        <w:ilvl w:val="3"/>
      </w:numPr>
      <w:tabs>
        <w:tab w:val="clear" w:pos="856"/>
        <w:tab w:val="num" w:pos="492"/>
      </w:tabs>
      <w:ind w:left="1200" w:hanging="491"/>
    </w:pPr>
  </w:style>
  <w:style w:type="character" w:customStyle="1" w:styleId="EST4TasenrChar">
    <w:name w:val="EST 4. Tase nr Char"/>
    <w:basedOn w:val="EST3TaseChar"/>
    <w:link w:val="EST4Tasenr"/>
    <w:rsid w:val="00516078"/>
    <w:rPr>
      <w:rFonts w:ascii="Arial" w:eastAsia="Calibri" w:hAnsi="Arial" w:cs="Times New Roman"/>
      <w:sz w:val="20"/>
      <w:szCs w:val="20"/>
      <w:lang w:val="et-EE"/>
    </w:rPr>
  </w:style>
  <w:style w:type="paragraph" w:customStyle="1" w:styleId="ENG4Tase">
    <w:name w:val="ENG 4. Tase"/>
    <w:basedOn w:val="ENG3Tase"/>
    <w:link w:val="ENG4TaseChar"/>
    <w:qFormat/>
    <w:rsid w:val="009363A0"/>
    <w:pPr>
      <w:numPr>
        <w:ilvl w:val="3"/>
      </w:numPr>
      <w:ind w:left="709" w:hanging="359"/>
    </w:pPr>
    <w:rPr>
      <w:lang w:bidi="en-GB"/>
    </w:rPr>
  </w:style>
  <w:style w:type="character" w:customStyle="1" w:styleId="ENG4TaseChar">
    <w:name w:val="ENG 4. Tase Char"/>
    <w:basedOn w:val="ENG3TaseChar"/>
    <w:link w:val="ENG4Tase"/>
    <w:rsid w:val="009363A0"/>
    <w:rPr>
      <w:rFonts w:ascii="Georgia" w:eastAsia="Calibri" w:hAnsi="Georgia" w:cs="Times New Roman"/>
      <w:sz w:val="20"/>
      <w:szCs w:val="20"/>
      <w:lang w:val="en-GB" w:bidi="en-GB"/>
    </w:rPr>
  </w:style>
  <w:style w:type="paragraph" w:styleId="Header">
    <w:name w:val="header"/>
    <w:basedOn w:val="Normal"/>
    <w:link w:val="HeaderChar"/>
    <w:uiPriority w:val="99"/>
    <w:unhideWhenUsed/>
    <w:rsid w:val="00E56617"/>
    <w:pPr>
      <w:tabs>
        <w:tab w:val="center" w:pos="4513"/>
        <w:tab w:val="right" w:pos="9026"/>
      </w:tabs>
      <w:spacing w:before="0"/>
    </w:pPr>
  </w:style>
  <w:style w:type="character" w:customStyle="1" w:styleId="HeaderChar">
    <w:name w:val="Header Char"/>
    <w:basedOn w:val="DefaultParagraphFont"/>
    <w:link w:val="Header"/>
    <w:uiPriority w:val="99"/>
    <w:rsid w:val="00E56617"/>
    <w:rPr>
      <w:rFonts w:ascii="Arial" w:eastAsia="Times New Roman" w:hAnsi="Arial" w:cs="Times New Roman"/>
      <w:sz w:val="20"/>
    </w:rPr>
  </w:style>
  <w:style w:type="paragraph" w:styleId="Footer">
    <w:name w:val="footer"/>
    <w:basedOn w:val="Normal"/>
    <w:link w:val="FooterChar"/>
    <w:uiPriority w:val="99"/>
    <w:unhideWhenUsed/>
    <w:rsid w:val="00E56617"/>
    <w:pPr>
      <w:tabs>
        <w:tab w:val="center" w:pos="4513"/>
        <w:tab w:val="right" w:pos="9026"/>
      </w:tabs>
      <w:spacing w:before="0"/>
    </w:pPr>
  </w:style>
  <w:style w:type="character" w:customStyle="1" w:styleId="FooterChar">
    <w:name w:val="Footer Char"/>
    <w:basedOn w:val="DefaultParagraphFont"/>
    <w:link w:val="Footer"/>
    <w:uiPriority w:val="99"/>
    <w:rsid w:val="00E56617"/>
    <w:rPr>
      <w:rFonts w:ascii="Arial" w:eastAsia="Times New Roman" w:hAnsi="Arial" w:cs="Times New Roman"/>
      <w:sz w:val="20"/>
    </w:rPr>
  </w:style>
  <w:style w:type="paragraph" w:styleId="FootnoteText">
    <w:name w:val="footnote text"/>
    <w:basedOn w:val="Normal"/>
    <w:link w:val="FootnoteTextChar"/>
    <w:uiPriority w:val="99"/>
    <w:semiHidden/>
    <w:unhideWhenUsed/>
    <w:rsid w:val="00FF49C9"/>
    <w:pPr>
      <w:spacing w:before="0"/>
    </w:pPr>
    <w:rPr>
      <w:szCs w:val="20"/>
    </w:rPr>
  </w:style>
  <w:style w:type="character" w:customStyle="1" w:styleId="FootnoteTextChar">
    <w:name w:val="Footnote Text Char"/>
    <w:basedOn w:val="DefaultParagraphFont"/>
    <w:link w:val="FootnoteText"/>
    <w:uiPriority w:val="99"/>
    <w:semiHidden/>
    <w:rsid w:val="00FF49C9"/>
    <w:rPr>
      <w:rFonts w:ascii="Aptos" w:eastAsia="Times New Roman" w:hAnsi="Aptos" w:cs="Times New Roman"/>
      <w:sz w:val="20"/>
      <w:szCs w:val="20"/>
    </w:rPr>
  </w:style>
  <w:style w:type="character" w:styleId="FootnoteReference">
    <w:name w:val="footnote reference"/>
    <w:basedOn w:val="DefaultParagraphFont"/>
    <w:uiPriority w:val="99"/>
    <w:semiHidden/>
    <w:unhideWhenUsed/>
    <w:rsid w:val="00FF49C9"/>
    <w:rPr>
      <w:vertAlign w:val="superscript"/>
    </w:rPr>
  </w:style>
  <w:style w:type="paragraph" w:styleId="Revision">
    <w:name w:val="Revision"/>
    <w:hidden/>
    <w:uiPriority w:val="99"/>
    <w:semiHidden/>
    <w:rsid w:val="00640C91"/>
    <w:pPr>
      <w:widowControl/>
      <w:autoSpaceDE/>
      <w:autoSpaceDN/>
    </w:pPr>
    <w:rPr>
      <w:rFonts w:ascii="Aptos" w:eastAsia="Times New Roman" w:hAnsi="Aptos" w:cs="Times New Roman"/>
      <w:sz w:val="20"/>
    </w:rPr>
  </w:style>
  <w:style w:type="paragraph" w:customStyle="1" w:styleId="MacPacTrailer">
    <w:name w:val="MacPac Trailer"/>
    <w:basedOn w:val="BodyText"/>
    <w:rsid w:val="0025406A"/>
    <w:pPr>
      <w:spacing w:line="170" w:lineRule="exact"/>
      <w:jc w:val="left"/>
    </w:pPr>
    <w:rPr>
      <w:sz w:val="14"/>
      <w:szCs w:val="22"/>
    </w:rPr>
  </w:style>
  <w:style w:type="character" w:styleId="PlaceholderText">
    <w:name w:val="Placeholder Text"/>
    <w:basedOn w:val="DefaultParagraphFont"/>
    <w:uiPriority w:val="99"/>
    <w:semiHidden/>
    <w:rsid w:val="002540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TUGI&#220;KSUS\Heli\Dokumendip&#245;hjad\4%20taset_paralleeltekst_EE-E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9D1BF5-D0FD-4906-BA1A-573CC2458551}">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 E U R O P E - L E G A L ! 3 1 0 7 7 8 7 0 9 . 2 < / d o c u m e n t i d >  
     < s e n d e r i d > L P I R N A Y < / s e n d e r i d >  
     < s e n d e r e m a i l > L U K A S . P I R N A Y @ F R E S H F I E L D S . C O M < / s e n d e r e m a i l >  
     < l a s t m o d i f i e d > 2 0 2 5 - 1 0 - 0 1 T 1 9 : 0 4 : 0 0 . 0 0 0 0 0 0 0 + 0 2 : 0 0 < / l a s t m o d i f i e d >  
     < d a t a b a s e > E U R O P E - L E G A L < / 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E7277-A984-41F8-A248-C113B0494D17}">
  <ds:schemaRefs>
    <ds:schemaRef ds:uri="http://www.imanage.com/work/xmlschema"/>
  </ds:schemaRefs>
</ds:datastoreItem>
</file>

<file path=customXml/itemProps2.xml><?xml version="1.0" encoding="utf-8"?>
<ds:datastoreItem xmlns:ds="http://schemas.openxmlformats.org/officeDocument/2006/customXml" ds:itemID="{5B227195-9BD3-4094-89B2-ACF4C5F61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taset_paralleeltekst_EE-EN (TEMPLATE)</Template>
  <TotalTime>0</TotalTime>
  <Pages>2</Pages>
  <Words>728</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TGS Baltic</dc:creator>
  <cp:keywords/>
  <dc:description/>
  <cp:lastModifiedBy>Kristi Rosenblatt</cp:lastModifiedBy>
  <cp:revision>2</cp:revision>
  <cp:lastPrinted>2025-02-11T13:38:00Z</cp:lastPrinted>
  <dcterms:created xsi:type="dcterms:W3CDTF">2025-10-15T08:55:00Z</dcterms:created>
  <dcterms:modified xsi:type="dcterms:W3CDTF">2025-10-15T08:55:00Z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2017-12-12T00:00:00Z</vt:filetime>
  </property>
  <property fmtid="{D5CDD505-2E9C-101B-9397-08002B2CF9AE}" pid="3" name="Creator">
    <vt:lpwstr>Microsoft® Word 2016</vt:lpwstr>
  </property>
  <property fmtid="{D5CDD505-2E9C-101B-9397-08002B2CF9AE}" pid="4" name="LastSaved">
    <vt:filetime>2022-08-23T00:00:00Z</vt:filetime>
  </property>
  <property fmtid="{D5CDD505-2E9C-101B-9397-08002B2CF9AE}" pid="5" name="docId">
    <vt:lpwstr>EUROPE-LEGAL-310778709</vt:lpwstr>
  </property>
  <property fmtid="{D5CDD505-2E9C-101B-9397-08002B2CF9AE}" pid="6" name="docVersion">
    <vt:lpwstr>1</vt:lpwstr>
  </property>
  <property fmtid="{D5CDD505-2E9C-101B-9397-08002B2CF9AE}" pid="7" name="docCliMat">
    <vt:lpwstr>181700-0001</vt:lpwstr>
  </property>
  <property fmtid="{D5CDD505-2E9C-101B-9397-08002B2CF9AE}" pid="8" name="docIncludeCliMat">
    <vt:lpwstr>true</vt:lpwstr>
  </property>
  <property fmtid="{D5CDD505-2E9C-101B-9397-08002B2CF9AE}" pid="9" name="docIncludeVersion">
    <vt:lpwstr>true</vt:lpwstr>
  </property>
  <property fmtid="{D5CDD505-2E9C-101B-9397-08002B2CF9AE}" pid="10" name="ClassificationContentMarkingFooterShapeIds">
    <vt:lpwstr>d8fd7a,9faf026,29bd121</vt:lpwstr>
  </property>
  <property fmtid="{D5CDD505-2E9C-101B-9397-08002B2CF9AE}" pid="11" name="ClassificationContentMarkingFooterFontProps">
    <vt:lpwstr>#000000,11,Calibri</vt:lpwstr>
  </property>
  <property fmtid="{D5CDD505-2E9C-101B-9397-08002B2CF9AE}" pid="12" name="ClassificationContentMarkingFooterText">
    <vt:lpwstr>Information Classification: Internal </vt:lpwstr>
  </property>
  <property fmtid="{D5CDD505-2E9C-101B-9397-08002B2CF9AE}" pid="13" name="MSIP_Label_ecca9737-3fb7-4a23-a452-5fd2dddae788_Enabled">
    <vt:lpwstr>true</vt:lpwstr>
  </property>
  <property fmtid="{D5CDD505-2E9C-101B-9397-08002B2CF9AE}" pid="14" name="MSIP_Label_ecca9737-3fb7-4a23-a452-5fd2dddae788_SetDate">
    <vt:lpwstr>2025-10-13T12:08:44Z</vt:lpwstr>
  </property>
  <property fmtid="{D5CDD505-2E9C-101B-9397-08002B2CF9AE}" pid="15" name="MSIP_Label_ecca9737-3fb7-4a23-a452-5fd2dddae788_Method">
    <vt:lpwstr>Standard</vt:lpwstr>
  </property>
  <property fmtid="{D5CDD505-2E9C-101B-9397-08002B2CF9AE}" pid="16" name="MSIP_Label_ecca9737-3fb7-4a23-a452-5fd2dddae788_Name">
    <vt:lpwstr>Internal</vt:lpwstr>
  </property>
  <property fmtid="{D5CDD505-2E9C-101B-9397-08002B2CF9AE}" pid="17" name="MSIP_Label_ecca9737-3fb7-4a23-a452-5fd2dddae788_SiteId">
    <vt:lpwstr>76431109-ff89-42c2-8781-a07ca07a2d57</vt:lpwstr>
  </property>
  <property fmtid="{D5CDD505-2E9C-101B-9397-08002B2CF9AE}" pid="18" name="MSIP_Label_ecca9737-3fb7-4a23-a452-5fd2dddae788_ActionId">
    <vt:lpwstr>8fc6f0ef-47ea-4359-8eaa-7ebfb63b293d</vt:lpwstr>
  </property>
  <property fmtid="{D5CDD505-2E9C-101B-9397-08002B2CF9AE}" pid="19" name="MSIP_Label_ecca9737-3fb7-4a23-a452-5fd2dddae788_ContentBits">
    <vt:lpwstr>2</vt:lpwstr>
  </property>
  <property fmtid="{D5CDD505-2E9C-101B-9397-08002B2CF9AE}" pid="20" name="MSIP_Label_ecca9737-3fb7-4a23-a452-5fd2dddae788_Tag">
    <vt:lpwstr>10, 3, 0, 1</vt:lpwstr>
  </property>
</Properties>
</file>